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Strategy Specialist with over 11 years of experience in software development, focusing on database engineering, data analysis, and civic technology. Proven expertise in SQL, database design, and data quality assurance, combined with a passion for enhancing civic participation through robust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Ruby, Java, R,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Data Quality, Normalization, Data Mining, Data Modeling, Database Design, Database Management Systems (DBMS)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GraphQL, Node.js, Django, Flask, Rails, QGIS, ArcGIS, Altair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Tools:</w:t>
      </w:r>
      <w:r w:rsidRPr="00745DD3">
        <w:rPr>
          <w:rFonts w:ascii="Roboto Light" w:eastAsia="Roboto Light" w:hAnsi="Roboto Light" w:cs="Roboto Light"/>
          <w:color w:val="404040" w:themeColor="text1" w:themeTint="BF"/>
          <w:sz w:val="20"/>
          <w:szCs w:val="20"/>
        </w:rPr>
        <w:t xml:space="preserve"> Regression Analysis, Statistical Analysis, Randomized Controlled Trials (RCT), Predictive Modeling, Machine Learning, Tableau, Excel,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xml:space="preserve"> Data Validation, Test Automation, Quality Assurance Processes, Agile Methodologies, Continuous Integration/Continuous Deployment (CI/CD), Version Control (Git), Scrum, Kanban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Chart.js, Plotly, Dash, Bokeh, Highcharts, Geospatial Analysis, Leaflet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data analysis tools to diagnose and solve data integrity issues, enhancing the accuracy of civic data used for decision-making processes across various campaigns and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novel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streamline data collection from disparate sources, significantly improving the efficiency of data ingestion and normalization for civic-related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engineers and product managers to ensure that the database architecture supported emerging software requirements, resulting in improved performance and user satisfaction with civic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consultant for organizations seeking to integrate </w:t>
      </w:r>
      <w:r w:rsidRPr="00745DD3">
        <w:rPr>
          <w:rFonts w:ascii="Roboto Light" w:eastAsia="Roboto Light" w:hAnsi="Roboto Light" w:cs="Roboto Light"/>
          <w:b/>
          <w:bCs/>
          <w:color w:val="404040" w:themeColor="text1" w:themeTint="BF"/>
          <w:sz w:val="20"/>
          <w:szCs w:val="20"/>
        </w:rPr>
        <w:t xml:space="preserve">Civitech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into their systems, providing insights on best practices for accessing and utilizing large-scale civic databases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junior data analysts, fostering technical competencies in </w:t>
      </w:r>
      <w:r w:rsidRPr="00745DD3">
        <w:rPr>
          <w:rFonts w:ascii="Roboto Light" w:eastAsia="Roboto Light" w:hAnsi="Roboto Light" w:cs="Roboto Light"/>
          <w:b/>
          <w:bCs/>
          <w:color w:val="404040" w:themeColor="text1" w:themeTint="BF"/>
          <w:sz w:val="20"/>
          <w:szCs w:val="20"/>
        </w:rPr>
        <w:t xml:space="preserve">Data 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encouraging innovative approaches to data management challenges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to non-technical stakeholders, enhancing collaboration and understanding of civic data capabilities and limitations, thereby improving the overall effectiveness of outreach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regression analyses and statistical modeling to assess the impact of civic initiatives, generating actionable insights that facilitated data-driven decision-making for campaign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outlining data collection methods and database schemas to improve onboarding processes and knowledge transfer within the Data Acquisition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quality assurance processes that included data cleaning, validation checks, and regular audits, which reinforced the integrity of civic data and instilled trust among users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feedback and incorporated suggestions for improvement into data collection processes, enhancing the usability and functionality of civic tools for various demographic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GIS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spatial data representing electoral districts, enabling the visualization of voter engagement patterns and identification of key areas for outreach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audits to understand ongoing data problems, devising tailored solutions that translated into actionable database requirements for civic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successful collaborations with external partners to share data resources, increasing transparency and fostering community engagement among voters and civic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rigorous database documentation standards that facilitate ongoing updates and ensure adherence to best practices within civic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projects that align with </w:t>
      </w:r>
      <w:r w:rsidRPr="00745DD3">
        <w:rPr>
          <w:rFonts w:ascii="Roboto Light" w:eastAsia="Roboto Light" w:hAnsi="Roboto Light" w:cs="Roboto Light"/>
          <w:b/>
          <w:bCs/>
          <w:color w:val="404040" w:themeColor="text1" w:themeTint="BF"/>
          <w:sz w:val="20"/>
          <w:szCs w:val="20"/>
        </w:rPr>
        <w:t xml:space="preserve">Civitech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mission, driving improvements in civic engagement and democracy, reflecting both a commitment to innovation and a passion for progressive causes.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database solutions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store and retrieve vast amounts of data, ensuring data accuracy and performance optimization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align technical specifications with business needs, contributing to an integrated approach to software development and driving success in team-based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full-stack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intuitive interfaces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to maintain high coding standards and foster a culture of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 workflows, resulting in improved team efficiency and the ability to respond dynamically to changing project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user-friendly interfaces, showcasing a strong commitment to front-end best practices and user-centered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systems, enabling seamless data exchange and enhancing the functionality of applications developed for various clients across different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within the development team by introducing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streamlining deployment processes and reducing time to market for new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ensure alignment of technical capabilities and business goals, helping the organization leverage technology for large-scale civic engagement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in the maintenance and enhancement of existing applications, ensuring they continued to meet evolving user needs and retained optimal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usage data to identify areas for enhancement, leading to improvements that were implemented in subsequent software updates and releases, increasing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brainstorming sessions to contribute innovative ideas for new features, promoting a culture of creativity that fed into ongoing project work and future product development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