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11 years of experience in software development, focused on machine learning, remote sensing, and geospatial analysis. Demonstrated expertise in delivering high-quality solutions for carbon markets and environmental sustainability. Adept at collaborating with cross-functional teams to advance innovative methodologies and drive impact in climate-smart agriculture.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Analysis &amp; Remote Sensing: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Earth Engine, ArcGIS, QGIS, GDAL, xarray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&amp; Time Series Models: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statsmodels, Prophet, Keras, TensorFlow Probability,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machine learning model development for predicting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soil carbon stock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remotely-sensed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covariate data,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satellite imagery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ground observations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accuracy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data scientists and engineers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carbon offset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models for various projects across the carbon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exploratory data analysis and rapid prototyping for geospatial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deliver high-quality, transparent methodologies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soil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delivery processes, including model training and quality assurance, to generate actionable insights for clients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agricultural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research findings through detailed documentation and peer-reviewed publications, maintaining an emphasis on clarity and collaboration for interdisciplinary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Characterized the accuracy and uncertainty of predictions,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geostatistics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performance metrics to assess various carbon project contexts, pushing the boundaries of analytical depth.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impactful applied research, bridging the gap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practical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climate-smart agriculture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firm's innovative capabilities and reputation.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for quantifying changes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soil organic carbon stocks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data analysis techniques to support environmental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visualization tools and dashboards to enhance insights derived from remote sensing data, making it accessible for non-technical stakeholders involved in carbon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adaptive project management to ensure timely delivery of advanced analytics solutions, exhibiting leadership and strategic foresight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from clients into model development processes, refining tools and approaches for predicting environmental outcomes in agricultural practices, emphasizing customer-centric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stakeholders on projects related to carbon markets, advocating for innovative practices in remote sensing and agriculture to combat climate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and mentoring junior team members, fostering a culture of collaboration and continuous learning within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deployment of effective data pipelines, ensuring data integrity and accessibility for analytical purposes, reinforcing the foundation of the company's analytics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conferences, presenting novel findings in soil carbon monitoring and remote sensing technologies, establishing thought leadership within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complex business problems while collaborating with cross-functional teams to develop software applications aimed at improving user experiences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suite of tools for data processing and analysis, enhancing the company's analytics capabilities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custom scripts tailored for specific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scalable and efficient data architectures, ensuring seamless integration of large datasets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applications, improving processing times and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stakeholders, contributing significantly to project success and enhancing decision-making processes within the organization while optimizing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and engineering teams to develop user interfaces for machine learning applications, focusing on deliverability and user-friendliness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agile methodologies in software development, contributing to tighter feedback loops and more productive collaborations amongst teams working on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extensive exploratory data analysis, identifying trends and generating insights that guided strategic business decisions and improved operational capabilities based on quantitative data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systems by integrating additional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better understanding of analytical results through enriched visual representations and making data actionable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provided training on emerging technologies and methodologies in the fields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elevate the overall expertise within the team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analytical reports detailing findings and recommendations to stakeholders, effectively communicating complex technical concepts in a comprehensible manner to aid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 in code quality and version control, ensuring project sustainability by implementing best practices in software engineering across all developed applications, enhancing long-term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client engagement strategies, effectively articulating technical specifications and project scope, and contributing to enhanced client satisfaction and retention rates with impactful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