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Scientist with over 11 years of experience in software development, specializing in web and mobile applications. Proven expertise in machine learning, statistical modeling, and data analytics to drive actionable insights and enhance product features.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Scala,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Sci-kit Learn, Keras, PyTorch, Pandas, NumPy, XGBoost,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Matplotlib, Seaborn, D3.js, Apache Spark, Hadoop,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Confluence,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Tools:</w:t>
      </w:r>
      <w:r w:rsidRPr="00745DD3">
        <w:rPr>
          <w:rFonts w:ascii="Roboto Light" w:eastAsia="Roboto Light" w:hAnsi="Roboto Light" w:cs="Roboto Light"/>
          <w:color w:val="404040" w:themeColor="text1" w:themeTint="BF"/>
          <w:sz w:val="20"/>
          <w:szCs w:val="20"/>
        </w:rPr>
        <w:t xml:space="preserve"> Apache Kafka, Airflow, ETL Tools, DBT, DataRobot, Luigi,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Models, Classification Models, A/B Testing, Predictive Analytics, Prescriptive Analytics, Time Series Analysis, Multivariate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predict sports outcomes, enabling the company to make data-driven decisions and enhance user engagement significantly in sports betting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product features and improvements, resulting in optimized user experience and increased product efficiency over various sports categories.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data flow and improving the speed of data processing required for model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effectively communicating complex statistical findings and contributing to the </w:t>
      </w:r>
      <w:r w:rsidRPr="00745DD3">
        <w:rPr>
          <w:rFonts w:ascii="Roboto Light" w:eastAsia="Roboto Light" w:hAnsi="Roboto Light" w:cs="Roboto Light"/>
          <w:b/>
          <w:bCs/>
          <w:color w:val="404040" w:themeColor="text1" w:themeTint="BF"/>
          <w:sz w:val="20"/>
          <w:szCs w:val="20"/>
        </w:rPr>
        <w:t xml:space="preserve">team's agility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adaptability within an uncertain project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technical design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consistency across teams around the implementations of statistical models and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predictive models in production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scalability of applications across various platforms and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on </w:t>
      </w:r>
      <w:r w:rsidRPr="00745DD3">
        <w:rPr>
          <w:rFonts w:ascii="Roboto Light" w:eastAsia="Roboto Light" w:hAnsi="Roboto Light" w:cs="Roboto Light"/>
          <w:b/>
          <w:bCs/>
          <w:color w:val="404040" w:themeColor="text1" w:themeTint="BF"/>
          <w:sz w:val="20"/>
          <w:szCs w:val="20"/>
        </w:rPr>
        <w:t xml:space="preserve">game state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complex databases and statistical methods to provide predictive insights and enhance product offerings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modeling techniques, encouraging a collaborative environment that fostered learning and improved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conferences to continuously develop skills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keep abreast of industry trends that impact the gaming and betting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internal data processes, focusing on model building and improving data product latency, thereby increasing the overall effectiveness of our analytical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datasets, ensuring accurate data manipulation and insights generation across various sporting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meetings to share insights and present statistical findings to non-technical stakeholders in a clear and compelling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the process of generating actionable insights and recommendations for product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simulations using </w:t>
      </w:r>
      <w:r w:rsidRPr="00745DD3">
        <w:rPr>
          <w:rFonts w:ascii="Roboto Light" w:eastAsia="Roboto Light" w:hAnsi="Roboto Light" w:cs="Roboto Light"/>
          <w:b/>
          <w:bCs/>
          <w:color w:val="404040" w:themeColor="text1" w:themeTint="BF"/>
          <w:sz w:val="20"/>
          <w:szCs w:val="20"/>
        </w:rPr>
        <w:t xml:space="preserve">Game Theory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model player and team interactions, delivering richer forecasts for various sporting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post-event data using statistical techniques, applying relevant findings to inform future product design and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core functionalities of web and mobile applications, the focus being on performance optimization and user experience for broader accessibility in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capabilities within existing platforms, utilizing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effectiveness of predictive models and tech deployments in comprehensive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and insights, using the information to propel continuous development cycles that elevate product offerings and match client expectations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ensure seamless integration and communication between various components of software applications, achieving robust backend capabilities that support frontend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testing and debugging processes to ensure the reliability and efficiency of software applications, applying agile methodology principles to drive project management and delivery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architecture decisions aimed at enhancing scalability and maintainability, prioritizing emerging technologies that augment core business objectives in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optimize data retrieval processes and ensure data integrity across systems,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platforms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streamline documentation processes, and enhance transparency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databases and established protocols for effective data storage and retrieval, using tools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procedural documentation for related development processes and models, ensuring adherence to best practices and fostering consistency in future project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them with insights into the software development lifecycle and enhancing team depth through shared learning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broader Microsoft community through hackathons and internal development contests to innovate solutions that leverage cutting-edge technologies and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