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specializing in web and mobile applications. Proven track record in leveraging data analytics and machine learning to drive product and marketing decisions and improve financial inclusion for underserved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Power BI, Apache Spark, Pandas, NumPy,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 AI:</w:t>
      </w:r>
      <w:r w:rsidRPr="00745DD3">
        <w:rPr>
          <w:rFonts w:ascii="Roboto Light" w:eastAsia="Roboto Light" w:hAnsi="Roboto Light" w:cs="Roboto Light"/>
          <w:color w:val="404040" w:themeColor="text1" w:themeTint="BF"/>
          <w:sz w:val="20"/>
          <w:szCs w:val="20"/>
        </w:rPr>
        <w:t xml:space="preserve"> Scikit-learn, TensorFlow, Keras, PyTorch, Natural Language Processing (NLP), Deep Learning,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Data Warehousing, ETL Processes,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Django, Flask, Node.js, React, Azure, AWS,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user behavior, enhancing product recommendations and improving customer engagement across Kovo's financial services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analytics frameworks, analyzing marketing campaign effectiveness and influencing strategic decisions aimed at increasing credit-building service uptake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methodologies to optimize product features and track user interaction, leading to improved user experience and increased financial literacy for underserved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from relational databases, providing insights into user behavior and transaction trends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automated reporting processes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key stakeholders to visualize data trends and assess the impact of financial services offered by Kovo.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web applications supporting data-driven initiatives, ensuring scalable and efficient delivery of financial products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algorithms ensuring data integrity and accurate predictions by regularly monitoring performance metrics and refining models based on the most current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public speaking events to promote financial literacy and the mission of Kovo, effectively communicating complex data insights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related to customer identity theft incidents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enhancements in identity monitoring services that Kovo offers, ultimately fostering trust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DevOps teams to streamline deployments of data services in a CI/CD environment, ensuring the rapid iteration of analytics features to accommodate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planning sessions as part of the core product team, contributing data-driven insights on market trends affecting financial inclusion initiatives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in best practices for data analysis and machine learning, fostering a culture of continuous learning and improvement in analytical methodologies at Kovo.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like cryptocurrency and its implications on credit-building services, providing insights that informed Kovo's product development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users focused on interpreting their credit scores and understanding data privacy practices to enhance customer trust in Kovo's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and processing workflows using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datasets for analysis to support Kovo's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application functionality at Microsoft and improving end-user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processes, participating in daily scrums, sprint planning, and retrospectives to ensure timely delivery of software updates and features relevant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continuous integration, facilitating a smoother deployment of applications and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interface with cloud-based systems, enabling seamless data exchange between internal and external platforms and significantly improving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pipelines to handle large datasets efficiently, enabling analytics capabilities that informed product strategy and customer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machine learning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improving predictive analytics within applications developed for corporate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web applications, focusing on delivering exceptional user experiences and driving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ensuring best practices in software development across multiple team projects and fostering team cohesion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bugs and performance issues by conducting thorough testing and diagnostics in deployed applications, ensuring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improve team members' proficiency with new technologies, fostering a continuous learning environment and supporting career growth among peers and juniors.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financial modeling software utilizing advanced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make more informed financial decisions based on real-time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third-party solutions that enhanced Microsoft services, positioning products competitively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