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Data Scientist with 11 years of experience in software development, particularly in web and mobile applications. Proficient in Python, R, and advanced statistical methods for data analysis and machine learning. Adept at analyzing clinical data and leveraging data visualization tools to present actionable insights. Strong communicator with a proven ability to collaborate effectively with cross-functional teams and senior leadership.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Statistics:</w:t>
      </w:r>
      <w:r w:rsidRPr="00745DD3">
        <w:rPr>
          <w:rFonts w:ascii="Roboto Light" w:eastAsia="Roboto Light" w:hAnsi="Roboto Light" w:cs="Roboto Light"/>
          <w:color w:val="404040" w:themeColor="text1" w:themeTint="BF"/>
          <w:sz w:val="20"/>
          <w:szCs w:val="20"/>
        </w:rPr>
        <w:t xml:space="preserve"> Scikit-learn, TensorFlow, Keras, Data Mining, Regression Models, Predictive Modeling, Statistical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Hadoop,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Methodologies:</w:t>
      </w:r>
      <w:r w:rsidRPr="00745DD3">
        <w:rPr>
          <w:rFonts w:ascii="Roboto Light" w:eastAsia="Roboto Light" w:hAnsi="Roboto Light" w:cs="Roboto Light"/>
          <w:color w:val="404040" w:themeColor="text1" w:themeTint="BF"/>
          <w:sz w:val="20"/>
          <w:szCs w:val="20"/>
        </w:rPr>
        <w:t xml:space="preserve"> Git, Agile, SAFe Agile, DevOps,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Big Data Solutions: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analytical models to support strategic decision-making for the Department of Veterans Affairs, enhancing the comprehension of clinical data trends and enabling stakeholders to derive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healthcare data, applying rigorous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health intervention efficacy and facilitate data-driven policy formation at the VA.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communicate insights derived from large datasets, tailored to the needs of executive leadership to drive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stakeholders on </w:t>
      </w:r>
      <w:r w:rsidRPr="00745DD3">
        <w:rPr>
          <w:rFonts w:ascii="Roboto Light" w:eastAsia="Roboto Light" w:hAnsi="Roboto Light" w:cs="Roboto Light"/>
          <w:b/>
          <w:bCs/>
          <w:color w:val="404040" w:themeColor="text1" w:themeTint="BF"/>
          <w:sz w:val="20"/>
          <w:szCs w:val="20"/>
        </w:rPr>
        <w:t xml:space="preserve">data manipulation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analysis methodologies, empowering teams with the skills to leverage analytical techniques in everyday decision-making processes and fostering a data-centric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key performance indicators and performance measurement frameworks to track health outcomes and ensure alignment with organizational objectives, contributing to enhanced operational effectiveness within the VA.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workshops to educate teams on the importance of data-driven decision-making and promote best practices in data analysis and visualization technologies, cultivating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extensive data research and manipulation, ensuring data integrity and accuracy in reports prepared for senior leadership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to complex data challenges through a blend of </w:t>
      </w:r>
      <w:r w:rsidRPr="00745DD3">
        <w:rPr>
          <w:rFonts w:ascii="Roboto Light" w:eastAsia="Roboto Light" w:hAnsi="Roboto Light" w:cs="Roboto Light"/>
          <w:b/>
          <w:bCs/>
          <w:color w:val="404040" w:themeColor="text1" w:themeTint="BF"/>
          <w:sz w:val="20"/>
          <w:szCs w:val="20"/>
        </w:rPr>
        <w:t xml:space="preserve">causal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quality of healthcare insights provided to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upgraded existing reporting and analytics tools, ensuring they met the evolving needs of the organization and provided meaningful insights that informed executive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stakeholders to align data strategies with best practices in health informatics, ensuring the quality and relevance of data utilized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expectations through effective communication of complex analytical findings, simplifying technical information into layman’s terms to foster understanding and buy-in from non-technical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capability of the data warehouse through advanced data extraction and transformation techniques, streamlining report generation processes and improving information retrieval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innovative data solutions aimed at optimizing veteran healthcare outcomes, leveraging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insights for better service delivery and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professional development initiatives, maintaining industry knowledge on emerging technologies related to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health informatics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cutting-edge solutions for the VA.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collaboration and teamwork, actively engaging with colleagues to share knowledge and foster a community of practice in data analytics and clinical research.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at Microsoft, focusing on developing robust applications to enhance user experience and streamline customer interactions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features in applications that utilize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user preferences and optimize engagement through personalized content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internal tools by integrating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improving system performance and scalability for enhanced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design, develop, and execute test scripts ensuring high-quality deliverables and adherence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and mentoring junior team members to foster a shared understanding of coding standards and best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specifications, architecture designs, and user manuals to support the adoption of new technologies and facilitate training for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requirements and feedback, translating their needs into technical specifications that guided development, testing,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vast knowledge of database technologies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storage, retrieval, and management of data within applications, improving overall data handling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efforts by evaluating application performance metrics, identifying bottlenecks, and proposing solutions to enhance system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migrated legacy applications to modern architectures, reducing operational costs and improving system reliability through better resource management and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automated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decreasing manual testing efforts and increasing the reliability of software releases through consistent regression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between development and operations teams by promoting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higher deployment frequency and improved lead time for changes.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