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Scientist with over 11 years of experience in software development, specializing in data analysis, Python, and quantitative research methodologies. Proven track record in leading complex data initiatives and providing actionable insights, aimed at improving housing policies and programs. Strong collaborator with technical expertise in managing global datasets and applying advanced statistical methods.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 HTML/CSS,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Management:</w:t>
      </w:r>
      <w:r w:rsidRPr="00745DD3">
        <w:rPr>
          <w:rFonts w:ascii="Roboto Light" w:eastAsia="Roboto Light" w:hAnsi="Roboto Light" w:cs="Roboto Light"/>
          <w:color w:val="404040" w:themeColor="text1" w:themeTint="BF"/>
          <w:sz w:val="20"/>
          <w:szCs w:val="20"/>
        </w:rPr>
        <w:t xml:space="preserve"> Pandas, NumPy, SQLAlchemy, Django, Flask, ETL processes, Data Warehousing,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&amp; Modeling Tools:</w:t>
      </w:r>
      <w:r w:rsidRPr="00745DD3">
        <w:rPr>
          <w:rFonts w:ascii="Roboto Light" w:eastAsia="Roboto Light" w:hAnsi="Roboto Light" w:cs="Roboto Light"/>
          <w:color w:val="404040" w:themeColor="text1" w:themeTint="BF"/>
          <w:sz w:val="20"/>
          <w:szCs w:val="20"/>
        </w:rPr>
        <w:t xml:space="preserve"> scikit-learn, TensorFlow, Keras, statsmodels, Git, SPSS,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Matplotlib, Seaborn, Plotly, ggplot2, QGIS, ESRI ArcGIS, D3.js,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Project Management:</w:t>
      </w:r>
      <w:r w:rsidRPr="00745DD3">
        <w:rPr>
          <w:rFonts w:ascii="Roboto Light" w:eastAsia="Roboto Light" w:hAnsi="Roboto Light" w:cs="Roboto Light"/>
          <w:color w:val="404040" w:themeColor="text1" w:themeTint="BF"/>
          <w:sz w:val="20"/>
          <w:szCs w:val="20"/>
        </w:rPr>
        <w:t xml:space="preserve"> Agile methodologies, JIRA, Asana, Trello, Slack, Microsoft Teams, SharePoint,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Developed and maintained comprehensive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extracting and processing diverse datasets to ensure real-time accessibility and integration across multiple platforms, leveraging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Designed and executed processes to standardize and validate global datasets, applying techniques to harmonize data quality across different regions, which significantly enhanced the </w:t>
      </w:r>
      <w:r w:rsidRPr="00745DD3">
        <w:rPr>
          <w:rFonts w:ascii="Roboto Light" w:eastAsia="Roboto Light" w:hAnsi="Roboto Light" w:cs="Roboto Light"/>
          <w:b/>
          <w:bCs/>
          <w:color w:val="404040" w:themeColor="text1" w:themeTint="BF"/>
          <w:sz w:val="20"/>
          <w:szCs w:val="20"/>
        </w:rPr>
        <w:t xml:space="preserve">Global Housing Index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trustworthiness.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Constructed and refined housing index models using advanced econometric methods, performing back-testing and sensitivity analyses to ensure the accuracy and reliability of predictions while leveraging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Communicated complex methodologies and findings through compelling visualizations and documented processes, utilizing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data effectively to both technical and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Provided cross-functional technical advice to internal teams on quantitative research designs, ensuring alignment with the organization's strategic goals and facilitating a collaborative approach to research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Engaged with stakeholders to understand data needs and facilitate the development of evidence-based programs, demonstrating adaptability and an action-oriented mindset in evolving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Leveraged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to conduct geospatial analysis, integrating various data sources to identify and represent key housing issues and trends within the </w:t>
      </w:r>
      <w:r w:rsidRPr="00745DD3">
        <w:rPr>
          <w:rFonts w:ascii="Roboto Light" w:eastAsia="Roboto Light" w:hAnsi="Roboto Light" w:cs="Roboto Light"/>
          <w:b/>
          <w:bCs/>
          <w:color w:val="404040" w:themeColor="text1" w:themeTint="BF"/>
          <w:sz w:val="20"/>
          <w:szCs w:val="20"/>
        </w:rPr>
        <w:t xml:space="preserve">Global South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Collaborated with international teams and external partners, incorporating diverse perspectives into the </w:t>
      </w:r>
      <w:r w:rsidRPr="00745DD3">
        <w:rPr>
          <w:rFonts w:ascii="Roboto Light" w:eastAsia="Roboto Light" w:hAnsi="Roboto Light" w:cs="Roboto Light"/>
          <w:b/>
          <w:bCs/>
          <w:color w:val="404040" w:themeColor="text1" w:themeTint="BF"/>
          <w:sz w:val="20"/>
          <w:szCs w:val="20"/>
        </w:rPr>
        <w:t xml:space="preserve">Global Housing Index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its relevance and legitimacy in addressing global housing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Led workshops and training sessions to enhance the team's capacity in data analysis and visualization, building a culture of learning and knowledge sharing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Implemented robust data quality assurance protocols, ensuring the integrity and consistency of datasets, thereby improving the overall reliability of the analysis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Developed compelling reports that translate complex quantitative findings into actionable insights, supporting advocacy efforts and informing policy makers about critical housing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Evaluated the performance of various datasets and their impact on the </w:t>
      </w:r>
      <w:r w:rsidRPr="00745DD3">
        <w:rPr>
          <w:rFonts w:ascii="Roboto Light" w:eastAsia="Roboto Light" w:hAnsi="Roboto Light" w:cs="Roboto Light"/>
          <w:b/>
          <w:bCs/>
          <w:color w:val="404040" w:themeColor="text1" w:themeTint="BF"/>
          <w:sz w:val="20"/>
          <w:szCs w:val="20"/>
        </w:rPr>
        <w:t xml:space="preserve">Housing Index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critical thinking to derive insights that informed strategic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Participated in strategic initiatives aligned with research and learning objectives, fostering a collaborative environment that promotes innovation and best practices in data science.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Designed and implemented systems to safeguard data integrity and compliance, ensuring that all research processes adhere to ethical standards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Contributed to the development of funding proposals by providing data-driven insights and recommendations, enhancing the organization's ability to secure necessary resources for impactful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Developed and maintained scalable web applications using cutting-edge frameworks, focusing on performance optimization and user experience, primarily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Collaborated with cross-functional teams to gather requirements and translate user stories into technical specifications, ensuring the delivery of features in alignment with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Implemented RESTful APIs that facilitated data exchange between front-end clients and back-end servers, enhancing application functionality and maintaining a high level of service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Conducted code reviews and performed unit testing to ensure code quality and adherence to best practices, promoting a culture of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Mentored junior developers, sharing knowledge of </w:t>
      </w:r>
      <w:r w:rsidRPr="00745DD3">
        <w:rPr>
          <w:rFonts w:ascii="Roboto Light" w:eastAsia="Roboto Light" w:hAnsi="Roboto Light" w:cs="Roboto Light"/>
          <w:b/>
          <w:bCs/>
          <w:color w:val="404040" w:themeColor="text1" w:themeTint="BF"/>
          <w:sz w:val="20"/>
          <w:szCs w:val="20"/>
        </w:rPr>
        <w:t xml:space="preserve">software development lifecycles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(SDLC) and best practices for coding and software architecture, fostering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Engaged in Agile ceremonies, contributing to sprint planning, reviews, and daily stand-ups, which enhanced team communication and project deliverables adherence.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Designed and executed complex SQL queries for data retrieval and transformation, optimizing data access and reporting processes to support business intelligence initiatives using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Utilized project management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manage tasks, and ensure transparency in team activities, enhancing overall productivity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Created comprehensive technical documentation, including architecture diagrams and deployment instructions, to facilitate knowledge transfer and future maintenance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Participated in stakeholder meetings to discuss project statuses and gather feedback, demonstrating strong communication skills and a commitment to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Analyzed system performance metrics and identified areas for improvement, implementing enhancements that led to increased application efficiency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Researched and integrated third-party libraries and tools that improved application capabilities and user experience, showcasing a proactive approach to leveraging technology.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