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experience in software development, specializing in web and mobile applications. Proven expertise in machine learning, data analysis, and algorithm development. Strong proficiency in Python and data pipeline construction with a focus on delivering actionable insights to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xml:space="preserve"> scikit-learn, TensorFlow, PyTorch,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Dask, Apache Airflow,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Docker, Jenkins, Travis CI,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vast datasets,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decisions on product offerings and consumer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extract, transform, and load data from diverse sources while ensuring data integrity through thorough preprocessing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data analyses to identify trends and anomalies, employing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insights that informed product strategies and stakeholder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w:t>
      </w:r>
      <w:r w:rsidRPr="00745DD3">
        <w:rPr>
          <w:rFonts w:ascii="Roboto Light" w:eastAsia="Roboto Light" w:hAnsi="Roboto Light" w:cs="Roboto Light"/>
          <w:b/>
          <w:bCs/>
          <w:color w:val="404040" w:themeColor="text1" w:themeTint="BF"/>
          <w:sz w:val="20"/>
          <w:szCs w:val="20"/>
        </w:rPr>
        <w:t xml:space="preserve">data science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organizational goals, contributing to innovative solutions that addressed key business challenges and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enabling real-time insights and predictive modeling for large-scale data sets from various sectors of the food services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actionable insights, enhancing the overall decision-making process for product placements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findings and technical concepts to stakeholders through compelling visualizations, fostering a better understanding and collaboration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capabilities by independently tackling complex issues, developing models and algorithms that translated to significant enhancements in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in the data science field, proactively researching new tools to elevate efficiency and accuracy in data quality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w:t>
      </w:r>
      <w:r w:rsidRPr="00745DD3">
        <w:rPr>
          <w:rFonts w:ascii="Roboto Light" w:eastAsia="Roboto Light" w:hAnsi="Roboto Light" w:cs="Roboto Light"/>
          <w:b/>
          <w:bCs/>
          <w:color w:val="404040" w:themeColor="text1" w:themeTint="BF"/>
          <w:sz w:val="20"/>
          <w:szCs w:val="20"/>
        </w:rPr>
        <w:t xml:space="preserve">machine learning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pipeline workflows for future reference, which improved knowledge transfer across team members and streamlined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models post-deployment, utilizing feedback loops and retraining strategies to ensure sustained accuracy and reliability of predictive analytics used in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to discuss project progress, challenges, and successes, promoting a culture of collaboration and transparency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visualization techniques, employing libraries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clearly, ensuring stakeholders made informed choices based on comprehensive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several cross-departmental projects, fostering teamwork and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code development and version control, enhancing the workflow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 governance within the organization, ensuring compliance with data management practices and ethical standards in the analysis and usage of client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efficient software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facilitating improved functionalities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numerous projects involving data-centric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processing and connecting with front-end technologies to ensure seamless integration of services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RESTful APIs for seamless data exchange between services,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reliability in service-oriented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working in sprints to deliver high-quality features through collaboration and code reviews, significantly improving development cycles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to ensure software quality, implementing automated testing frameworks that reduced bugs and improved overall application stability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application development strategies with current best practices, focusing extensively on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reduce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 focus on usability and accessibility, implementing industry standards and best practices to maximize engagement and satisfaction of users across various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existing applications, utilizing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and tools to enhance service offerings and broaden the application's capability with external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changes effectively, maintaining comprehensive documentation and supporting enhanced team collaboration on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inner-team workshops to share knowledge on emerging technologies, fostering a culture of continuous learning and improvement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tasks and report on progress, ensuring alignment with stakeholder expectations and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application deployment processes by researching and implementing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to market for new features and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