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web and mobile applications. Proven expertise in statistics, data mining, and machine learning in healthcare contexts, aimed at helping organizations make informed, data-driven decisions. Proficient in managing complex datasets using a multi-cloud approach, complemented by strong capabilities in programming and data visualization.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R,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PowerBI, Tableau, GIS, D3.js, Matplotlib, Seaborn, Excel,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Scikit-learn, Keras, Pandas, NumPy, PyTorch, XGBoost,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Platform, Docker, Kubernetes,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Databases:</w:t>
      </w:r>
      <w:r w:rsidRPr="00745DD3">
        <w:rPr>
          <w:rFonts w:ascii="Roboto Light" w:eastAsia="Roboto Light" w:hAnsi="Roboto Light" w:cs="Roboto Light"/>
          <w:color w:val="404040" w:themeColor="text1" w:themeTint="BF"/>
          <w:sz w:val="20"/>
          <w:szCs w:val="20"/>
        </w:rPr>
        <w:t xml:space="preserve"> PostgreSQL, MySQL, MongoDB, Oracle, Apache Hadoop, Apache Spark, Elasticsearch, Redshift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languages to perform advanced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construct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the identification of healthcare trends that drive business insights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using machine learning techniques, facilitating automated data processing and improving operational efficiency across multiple business units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tools for data cleaning and validation, enhancing the integrity of the data utilized for analysis and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dashboards and visualizations that presented complex datasets in a clear manner, significantly improving stakeholder engagement and understanding of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uncover underlying patterns in healthcare data, enabling the formulation of actionable insights that support organizational objectives and patient care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data analytics models, enhancing scalability and efficiency of data-driven solutions across diverse healthcare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facilitate seamless data integration between various internal systems and external data sources, optimizing data accessibility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mining techniques to extract significant patterns from complex datasets, which guided the decision-making process in response to evolving healthcare needs and patient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testing frameworks to validate hypotheses and experiment outcomes, resulting in data-driven modifications to existing strategies boosting user experiences and patient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statistical methods, fostering a culture of continuous learning and innovation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communicate data insights and recommendations, ensuring clear understanding of analytical outputs and fostering collaborative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agile ceremonies, contributing to the growth and improvement of team practices in software development methodologies and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data processing workflows and models, ensuring knowledge transfer and compliance with healthcare standards for data management and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data initiatives, collaborating with external organizations to address healthcare challenges through data-driven approaches, emphasizing the role of analytics in community well-being.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creating interactive reports that highlighted key metrics and trends crucial for strategic decision-making in healthcare.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establishing a robust framework for improved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for better user experiences across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CI/CD processes, optimizing the software development lifecycle while ensuring high-quality code through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interactions between front-end applications and back-end systems for streamlined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clean, and maintainable code while applying software design principles such as SOLID and DRY, enhancing product longevity and adaptability to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cloud-based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operational costs and increasing system reliability through modern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collaborating with cross-functional teams to prioritize features, improve backlog management, and deliver iterative software updates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integration tools to streamline data collection and processing methods from various sources, facilitating real-time analytics and reporting for management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problem-solving techniques, fostering skill development and improving overall team efficiency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resiliency under varying loads and optimizing system performance based on test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comprehensive documentation for software applications, including technical specifications and user guides, making resources accessible for future development and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maintain code quality standards and encouraged constructive feedback among team members, contributing to overall team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