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focusing on web and mobile applications. Highly skilled in machine learning, statistical modeling, and designing experiments to drive business growth and enhance customer experiences through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Tools:</w:t>
      </w:r>
      <w:r w:rsidRPr="00745DD3">
        <w:rPr>
          <w:rFonts w:ascii="Roboto Light" w:eastAsia="Roboto Light" w:hAnsi="Roboto Light" w:cs="Roboto Light"/>
          <w:color w:val="404040" w:themeColor="text1" w:themeTint="BF"/>
          <w:sz w:val="20"/>
          <w:szCs w:val="20"/>
        </w:rPr>
        <w:t xml:space="preserve"> Scikit-learn, Pandas, NumPy, Statsmodels,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Visualization:</w:t>
      </w:r>
      <w:r w:rsidRPr="00745DD3">
        <w:rPr>
          <w:rFonts w:ascii="Roboto Light" w:eastAsia="Roboto Light" w:hAnsi="Roboto Light" w:cs="Roboto Light"/>
          <w:color w:val="404040" w:themeColor="text1" w:themeTint="BF"/>
          <w:sz w:val="20"/>
          <w:szCs w:val="20"/>
        </w:rPr>
        <w:t xml:space="preserve"> Tableau, Power BI, Looker, Streamlit, dbt, Airflow,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Azure, Google Cloud, PostgreSQL, MySQL, MongoDB,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Docker, Kubernetes, Jupyter Notebooks, Visual Studio Code, FastAPI,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A/B tests to evaluate customer engagement initiatives, leveraging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analysis and decision-making, significantly boosting team understanding of consumer behavior patterns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advanced </w:t>
      </w:r>
      <w:r w:rsidRPr="00745DD3">
        <w:rPr>
          <w:rFonts w:ascii="Roboto Light" w:eastAsia="Roboto Light" w:hAnsi="Roboto Light" w:cs="Roboto Light"/>
          <w:b/>
          <w:bCs/>
          <w:color w:val="404040" w:themeColor="text1" w:themeTint="BF"/>
          <w:sz w:val="20"/>
          <w:szCs w:val="20"/>
        </w:rPr>
        <w:t xml:space="preserve">supervised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uncovered insights on customer retention, enabling targeted strategies to enhance </w:t>
      </w:r>
      <w:r w:rsidRPr="00745DD3">
        <w:rPr>
          <w:rFonts w:ascii="Roboto Light" w:eastAsia="Roboto Light" w:hAnsi="Roboto Light" w:cs="Roboto Light"/>
          <w:b/>
          <w:bCs/>
          <w:color w:val="404040" w:themeColor="text1" w:themeTint="BF"/>
          <w:sz w:val="20"/>
          <w:szCs w:val="20"/>
        </w:rPr>
        <w:t xml:space="preserve">lifetime value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satisfaction with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analytical frameworks and dashboards that facilitated self-service access to data insights, empowering cross-functional teams to leverage information effectively for strategic decisions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finance teams to identify key insights and translate complex data findings into actionable business strategies, enhancing collaboration and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data wrangling and feature engineering, leading to improved efficacy of predictive models and streamlined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documentation practices, contributing to a shared library of methodologies and best practices that accelerated team productivity and knowledge sharing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t>
      </w:r>
      <w:r w:rsidRPr="00745DD3">
        <w:rPr>
          <w:rFonts w:ascii="Roboto Light" w:eastAsia="Roboto Light" w:hAnsi="Roboto Light" w:cs="Roboto Light"/>
          <w:b/>
          <w:bCs/>
          <w:color w:val="404040" w:themeColor="text1" w:themeTint="BF"/>
          <w:sz w:val="20"/>
          <w:szCs w:val="20"/>
        </w:rPr>
        <w:t xml:space="preserve">customer 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informed targeted marketing strategies and personalized customer experiences, significantly boosting engagement rates and brand loyalty among diverse consumer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analysis of user behavior data through exploratory data analysis techniques, uncovering critical insights that guided product enhancements and marketing initiatives, directly impacting business growth trajectories.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modeling techniques to forecast churn and retention probabilities, enabling proactive measures to be taken in customer relationship management and support services to tailor offerings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evolving priorities and rapidly changing environments, demonstrating strong adaptability and resilience while maintaining a high level of performance under pressure in high-stakes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for iterative model improvement using insights from deployed models, creating a continuous cycle of enhancement and data-driven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collaborations with engineering teams to design scalable algorithms for real-time user experience improvements, aligning effort on company-wide projects to maximize impact across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analytic tools that minimize manual efforts and facilitate efficient data access for non-technical stakeholders, nurturing a culture of analytics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data governance and quality assurance to ensure the integrity and reliability of data used in modeling and reporting processes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mentoring junior analysts and interns, sharing knowledge on best practices within data science and fostering the next generation of talent 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and tools to streamline business operations, focusing on user experience and adaptability to changing business needs, utilizing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performance-driven methodologies to develop scalable software solutions that enhanced organizational productivity and user satisfaction across various internal platforms and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object-oriented programming skills to design and create reliable applications in diverse environments,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constantly improving the performance of existing solutions through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and deliver effective solutions that met both immediate needs and long-term strategic goals, enhancing overall customer engagement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to ensure the reliability of applications,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continuous deployment (CI/CD)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constructive feedback and support to peers while enforcing coding standards and best practices that contributed to higher quality deliverables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data processing tasks using scripts and data pipelines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workloads and errors through effective use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insights and innovations that improved team dynamics and project outcomes through iterative feedback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modern cloud-based architectures, optimizing utilization of resources while increasing accessibility and performance of core applications for wider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interfaces and dashboards for complex applications, ensuring project deliverables were intuitively designed and enhanced user engagement through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gave presentations and facilitated workshops to train team members and stakeholders on software features and system upgrades, fostering an understanding of technical aspects among non-technical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for software applications that supported both internal teams and external users, ensuring clarity and efficiency in the implementation of new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