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 Scientist with over 11 years of experience in software development, focusing on web and mobile applications. Proficient in machine learning, data analysis, and statistical modeling, skilled at collaborating with cross-functional teams to derive actionable insights and contribute to business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Swift, C++,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Frameworks &amp; Libraries:</w:t>
      </w:r>
      <w:r w:rsidRPr="00745DD3">
        <w:rPr>
          <w:rFonts w:ascii="Roboto Light" w:eastAsia="Roboto Light" w:hAnsi="Roboto Light" w:cs="Roboto Light"/>
          <w:color w:val="404040" w:themeColor="text1" w:themeTint="BF"/>
          <w:sz w:val="20"/>
          <w:szCs w:val="20"/>
        </w:rPr>
        <w:t xml:space="preserve"> Pandas, NumPy, Scikit-learn, TensorFlow, Keras, PySpark,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Analytics:</w:t>
      </w:r>
      <w:r w:rsidRPr="00745DD3">
        <w:rPr>
          <w:rFonts w:ascii="Roboto Light" w:eastAsia="Roboto Light" w:hAnsi="Roboto Light" w:cs="Roboto Light"/>
          <w:color w:val="404040" w:themeColor="text1" w:themeTint="BF"/>
          <w:sz w:val="20"/>
          <w:szCs w:val="20"/>
        </w:rPr>
        <w:t xml:space="preserve"> Supervised Learning, Unsupervised Learning, Natural Language Processing, Predictive Analytics, A/B Testing, Deep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Azure, Docker, Kubernetes, Git, JIRA,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Redis,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engineering teams to define and design robust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ensuring quality and performance were aligned with business objectives through reliable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supervised and unsupervised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identify key insights from complex datasets, facilitating enhanced decision-making processes and defining strategic direction based on data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validate assumptions, quantify improvements, and effectively communicate results to stakeholders in a clear and concise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business partners to uncover new opportunities for leveraging data analytics, leading to optimized product offerings and enhanced customer satisfaction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and evaluated model performance, implementing necessary adjustments continually to ensure that model outputs were deliverable reliably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extraction and transformation, which included designing efficient queries for multi-dimensional datasets to inform critical business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methodologies and analytical processes, ensuring clarity and collaboration across teams and enabling smooth transitions during project handovers.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presented technical findings to non-technical audiences, enhancing stakeholder understanding and engagement regarding the impact of our modeling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up with the latest industry trends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regularly publishing research articles that share insights and innovations with the wider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version control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 fostering team collaboration and reducing conflicts during model development and deployment phases.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software solutions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best practices for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quality and maintainability across diverse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modern frameworks to create dynamic web applications, implementing responsive design principles to ensure optimal performance across all devices 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define project scopes, and develop solutions using Agile methodologies, ensuring timely delivery of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quality assurance through the application of automated testing frameworks, substantially reducing regression errors and ensuring the highest quality standards were met upon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providing constructive feedback to promote knowledge sharing and maintain high coding standards across development teams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various backend systems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focusing on optimized queries to support high-volume data transactions required by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for junior developers, sharing insights and fostering a culture of continuous learning and development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project planning sessions, presenting data analytics and software performance metrics to executives to aid in high-level decision-making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data scientists on several projects, leveraging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enhance multi-functional business operations, from sales forecasts to marketing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initiatives, enhancing personal learning and fostering community engagement, while highlighting </w:t>
      </w:r>
      <w:r w:rsidRPr="00745DD3">
        <w:rPr>
          <w:rFonts w:ascii="Roboto Light" w:eastAsia="Roboto Light" w:hAnsi="Roboto Light" w:cs="Roboto Light"/>
          <w:b/>
          <w:bCs/>
          <w:color w:val="404040" w:themeColor="text1" w:themeTint="BF"/>
          <w:sz w:val="20"/>
          <w:szCs w:val="20"/>
        </w:rPr>
        <w:t xml:space="preserve">Microsoft's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commitment to technological advancement and innovation.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