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Scientist with 11 years in software development, specializing in data analytics, predictive modeling, and forecasting for pricing strategies. Strong proficiency in Python, R, and SQL, complemented by solid collaborative skills and critical thinking. Proven ability to leverage complex datasets to drive revenue maximization in the hospitality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Machine Learning:</w:t>
      </w:r>
      <w:r w:rsidRPr="00745DD3">
        <w:rPr>
          <w:rFonts w:ascii="Roboto Light" w:eastAsia="Roboto Light" w:hAnsi="Roboto Light" w:cs="Roboto Light"/>
          <w:color w:val="404040" w:themeColor="text1" w:themeTint="BF"/>
          <w:sz w:val="20"/>
          <w:szCs w:val="20"/>
        </w:rPr>
        <w:t xml:space="preserve"> TensorFlow, Keras, PyTorch, Scikit-Learn, Machine Learning, Predictive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Matplotlib, Seaborn, D3.js, Power BI,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Cloud Technologies:</w:t>
      </w:r>
      <w:r w:rsidRPr="00745DD3">
        <w:rPr>
          <w:rFonts w:ascii="Roboto Light" w:eastAsia="Roboto Light" w:hAnsi="Roboto Light" w:cs="Roboto Light"/>
          <w:color w:val="404040" w:themeColor="text1" w:themeTint="BF"/>
          <w:sz w:val="20"/>
          <w:szCs w:val="20"/>
        </w:rPr>
        <w:t xml:space="preserve"> MySQL, PostgreSQL, MongoDB, AWS, Azure,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&amp; Tools:</w:t>
      </w:r>
      <w:r w:rsidRPr="00745DD3">
        <w:rPr>
          <w:rFonts w:ascii="Roboto Light" w:eastAsia="Roboto Light" w:hAnsi="Roboto Light" w:cs="Roboto Light"/>
          <w:color w:val="404040" w:themeColor="text1" w:themeTint="BF"/>
          <w:sz w:val="20"/>
          <w:szCs w:val="20"/>
        </w:rPr>
        <w:t xml:space="preserve"> Statistical Analysis, Regression Analysis, Hypothesis Testing, A/B Testing, Data Wrangling, Data Mining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development of </w:t>
      </w:r>
      <w:r w:rsidRPr="00745DD3">
        <w:rPr>
          <w:rFonts w:ascii="Roboto Light" w:eastAsia="Roboto Light" w:hAnsi="Roboto Light" w:cs="Roboto Light"/>
          <w:b/>
          <w:bCs/>
          <w:color w:val="404040" w:themeColor="text1" w:themeTint="BF"/>
          <w:sz w:val="20"/>
          <w:szCs w:val="20"/>
        </w:rPr>
        <w:t xml:space="preserve">predictive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advanced techniques for forecasting pricing trends that significantly improved decision-making and strategic planning for pricing strategies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analysis of historical data to identify patterns and correlations, leveraging techniques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methods to inform forecasting models and optimize promotional rate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marketing and technology, to enhance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support the development and deployment of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modeling capabilities across the enterprise.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complex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analytical findings into compelling presentations to drive actionable insights and decisions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w:t>
      </w:r>
      <w:r w:rsidRPr="00745DD3">
        <w:rPr>
          <w:rFonts w:ascii="Roboto Light" w:eastAsia="Roboto Light" w:hAnsi="Roboto Light" w:cs="Roboto Light"/>
          <w:b/>
          <w:bCs/>
          <w:color w:val="404040" w:themeColor="text1" w:themeTint="BF"/>
          <w:sz w:val="20"/>
          <w:szCs w:val="20"/>
        </w:rPr>
        <w:t xml:space="preserve">A/B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pricing and promotional strategies, analyzing competitor price positions and elasticity to benchmark against local competitors and identify market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automated reporting systems to deliver insights and trends derived from revenue data, employing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processing tools to facilitate communication with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self-directed ad-hoc analysis projects to unearth significant drivers affecting business outcomes, providing thorough reports with recommendations based on data-driven hypotheses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system health KPIs for vendor-provided RM system solutions and implemented measurement tactics for price optimization across various hotel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high-level analysis reports focusing on organizational strategy and financial impacts, leveraging collaboration with Corporate Strategy and FP&amp;A teams to align insights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features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queries and data extraction from large databases, ensuring data integrity and relevance for analytical processes and reporting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industry trends and economic factors affecting revenue management, adapting strategies to maintain competitive advantage and relevance in the changing market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knowledge-sharing sessions with team members to enhance collaborative learning and drive innovation within analytical practices, encouraging a culture of curiosity and exploration.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training materials for new analytical tools and methodologies, ensuring effective onboarding and skill development for new team members in data analytics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flexible framework to monitor ongoing pricing strategies, incorporating adaptive methodologies to adjust to market changes swiftly, ensuring sustainability and continuous development in pricing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external partners and vendors to ensure seamless integration of revenue management solutions and stay ahead of industry innovation and resource availability.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software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technologies for data processing, ensuring scalable and efficient pipelines for analysis and machine learning model training to enhance overall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statistical models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automating processes to derive key business insights that informed product direction and significantly enhanced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product teams to develop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dashboards, streamlining information access for stakeholders and enabling data-driven decision making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extensive data retrieval and manipulation tasks, providing consistent access to real-time data for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improved reporting capabilities to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A/B testing to assess product features, employing </w:t>
      </w:r>
      <w:r w:rsidRPr="00745DD3">
        <w:rPr>
          <w:rFonts w:ascii="Roboto Light" w:eastAsia="Roboto Light" w:hAnsi="Roboto Light" w:cs="Roboto Light"/>
          <w:b/>
          <w:bCs/>
          <w:color w:val="404040" w:themeColor="text1" w:themeTint="BF"/>
          <w:sz w:val="20"/>
          <w:szCs w:val="20"/>
        </w:rPr>
        <w:t xml:space="preserve">hypothesis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validate assumptions and support product management strategies with concrete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data workflows, from data ingestion to model deployment, ensuring data quality and compliance across projects while fostering collaborative discussions for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machine learning principles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capabilities in predictive data modeling and analytical methodologies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communication strategies focused on presenting complex data insights to technical and non-technical audiences, enhancing overall understanding and accessibility of data-driven findings.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improvements in data governance practices to align reporting accuracy and compliance standards, harnessing advanced tracking tools to monitor data sources and analytics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evaluations of predictive models, implementing feedback mechanisms to continuously improve modeling strategies and align with business objectives in revenue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integrated emerging technologies and methodologies within analytics, maintaining a proactive approach to learning and applying new skills effectively to drive efficiency in data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cross-departmental projects, contributing analytical expertise to marketing campaigns through data insights and predictive analytics, optimizing customer engagement and resource allocation.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