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Scientist with 11 years of software development experience specializing in AI, machine learning, and data analytics for web and mobile applications. Demonstrated ability to leverage Python, R, and SQL to develop predictive models and deliver insightful analyses. Proficient in using advanced data visualization tools and libraries to communicate findings effectively. Passionate about implementing innovative solutions that drive business growth and improve user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 Scala, JavaScript,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Tooling:</w:t>
      </w:r>
      <w:r w:rsidRPr="00745DD3">
        <w:rPr>
          <w:rFonts w:ascii="Roboto Light" w:eastAsia="Roboto Light" w:hAnsi="Roboto Light" w:cs="Roboto Light"/>
          <w:color w:val="404040" w:themeColor="text1" w:themeTint="BF"/>
          <w:sz w:val="20"/>
          <w:szCs w:val="20"/>
        </w:rPr>
        <w:t xml:space="preserve"> Pandas, NumPy, Scikit-learn, TensorFlow, Keras, PyTorch, Matplotlib, Tableau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Deployment:</w:t>
      </w:r>
      <w:r w:rsidRPr="00745DD3">
        <w:rPr>
          <w:rFonts w:ascii="Roboto Light" w:eastAsia="Roboto Light" w:hAnsi="Roboto Light" w:cs="Roboto Light"/>
          <w:color w:val="404040" w:themeColor="text1" w:themeTint="BF"/>
          <w:sz w:val="20"/>
          <w:szCs w:val="20"/>
        </w:rPr>
        <w:t xml:space="preserve"> AWS, Azure, GCP, Docker, Kubernetes, Apache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Warehousing:</w:t>
      </w:r>
      <w:r w:rsidRPr="00745DD3">
        <w:rPr>
          <w:rFonts w:ascii="Roboto Light" w:eastAsia="Roboto Light" w:hAnsi="Roboto Light" w:cs="Roboto Light"/>
          <w:color w:val="404040" w:themeColor="text1" w:themeTint="BF"/>
          <w:sz w:val="20"/>
          <w:szCs w:val="20"/>
        </w:rPr>
        <w:t xml:space="preserve"> PostgreSQL, MySQL, MongoDB, Snowflake,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Natural Language Processing, Deep Learning, Supervised Learning, Unsupervised Learning, Reinforcement Learning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data modeling solutions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scalable algorithms that enhanced data analysis capabilities and allowed for deeper insights into consumer behavior through structured data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projects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machine learning models, ensuring robust architecture that sustained high availability and low latency for users accessing predictive insights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and real-time data streams, enhancing operational efficiency and enabling automatic data retrieval for analytical processes in fast-paced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state-of-the-art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for building predictive models that analyze market trends and consumer sentiment, employing </w:t>
      </w:r>
      <w:r w:rsidRPr="00745DD3">
        <w:rPr>
          <w:rFonts w:ascii="Roboto Light" w:eastAsia="Roboto Light" w:hAnsi="Roboto Light" w:cs="Roboto Light"/>
          <w:b/>
          <w:bCs/>
          <w:color w:val="404040" w:themeColor="text1" w:themeTint="BF"/>
          <w:sz w:val="20"/>
          <w:szCs w:val="20"/>
        </w:rPr>
        <w:t xml:space="preserve">natural language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for enhanced precision and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data pipelines using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handle large datasets smoothly, significantly improving the performance of predictive analytics and machine learning tasks carried out by the analytics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A/B testing on various algorithms and models, fine-tuning data parameters and contributing to increased accuracy in market research predictions while advocating for data-driven decision-making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interactive data visualizations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Matplotlib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stakeholders to glean actionable insights quickly, resulting in better-informed strategic planning sessions steered by data-driven conclusions.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scientists in best practices and methodologies using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capabilities and fostering a culture of continuous learning and improvement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updated the data technology stack by assessing new tools and strategies, ensuring that the organization remained at the forefront of industry trends in analytics and technology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projects that aligned AI technology with consumer research, leading to the development of new products based on data-driven insights, shaping the company's strategic growth trajectory over the last few years.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frequent professional development sessions focusing on the latest innovations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personal skillsets and sharing beneficial findings with colleagues, strengthening the overall team expertise.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existing data methodologies and frameworks, advocating for the adoption of innovative approaches that improved data integrity and facilitated better analytics outcomes, thus enhancing operational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public forums and conferences to discuss advancements in data science, representing the organization and showcasing successful case studies that utilized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advanced analytics to drive business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bridges with marketing, product development, and IT teams to ensure holistic data strategies that correlated with strategic business objectives, effectively converting raw data into valuable insights that supported company missions.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efficient workflows that 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application deployments, enhancing productivity and deployment speeds of new AI solutions and machine learning models.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frontend frameworks to support internal teams and enhance user interaction with analytics tools based on consumer behavior analyses.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backend development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robust APIs, facilitating seamless interactions between databases and user-facing interfaces that were critical for operational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emphasizing the importance of data-driven designs that incorporate insights gained from </w:t>
      </w:r>
      <w:r w:rsidRPr="00745DD3">
        <w:rPr>
          <w:rFonts w:ascii="Roboto Light" w:eastAsia="Roboto Light" w:hAnsi="Roboto Light" w:cs="Roboto Light"/>
          <w:b/>
          <w:bCs/>
          <w:color w:val="404040" w:themeColor="text1" w:themeTint="BF"/>
          <w:sz w:val="20"/>
          <w:szCs w:val="20"/>
        </w:rPr>
        <w:t xml:space="preserve">user experience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testing to validate market research data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working in sprints to deliver timely solutions while adapting to changing requirements and using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tracking project milestones and roadmaps.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modular architectures that allowed for easy updates and maintenance, enhancing the lifecycle of the software and reducing technical debt associated with legacy systems that hampered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user feedback into software updates, ensuring that each iteration of the application was aligned with user expectations and improved overall satisfaction and engagement with the data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and guidance throughout the software development lifecycle, leveraging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streamline processes and improve collaboration within the delivery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transition towards cloud-native applications, educating fellow developers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such as Lambda and ECS, leading to overall improved deployment efficiencies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adhere to best practices and suggest optimizations, emphasizing code quality and performance while mentoring less experienced developers on appropriate techniques and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professional networking groups related to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gaining insights into emerging technologies and methodologies to stay current within the rapidly evolving industry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collaborative problem-solving sessions, drawing from a wide range of tools and technologies when approaching issues, ultimately leading to refined processes for future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testing frameworks and conducted session tests to assure consistent performance across all applications, leveraging tools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ensuring their correctness and reliability during execution.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