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professional with 11 years of experience in software development, specializing in data analysis, regulatory compliance, and financial reporting in the insurance industry. Proficient in statistical reporting and data management, seeking to leverage technical skills in a challenging Data Reporting Analyst position.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SAS, R, JavaScript, C#,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w:t>
      </w:r>
      <w:r w:rsidRPr="00745DD3">
        <w:rPr>
          <w:rFonts w:ascii="Roboto Light" w:eastAsia="Roboto Light" w:hAnsi="Roboto Light" w:cs="Roboto Light"/>
          <w:color w:val="404040" w:themeColor="text1" w:themeTint="BF"/>
          <w:sz w:val="20"/>
          <w:szCs w:val="20"/>
        </w:rPr>
        <w:t xml:space="preserve"> Tableau, Power BI, Excel, Apache Spark, Hadoop, D3.js, Pandas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Reporting Tools:</w:t>
      </w:r>
      <w:r w:rsidRPr="00745DD3">
        <w:rPr>
          <w:rFonts w:ascii="Roboto Light" w:eastAsia="Roboto Light" w:hAnsi="Roboto Light" w:cs="Roboto Light"/>
          <w:color w:val="404040" w:themeColor="text1" w:themeTint="BF"/>
          <w:sz w:val="20"/>
          <w:szCs w:val="20"/>
        </w:rPr>
        <w:t xml:space="preserve"> CV-ALIR, Verisk, ISO, NCRF, Statistical Analysis System, Excel VBA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Django, Flask, Node.js, React,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Tools:</w:t>
      </w:r>
      <w:r w:rsidRPr="00745DD3">
        <w:rPr>
          <w:rFonts w:ascii="Roboto Light" w:eastAsia="Roboto Light" w:hAnsi="Roboto Light" w:cs="Roboto Light"/>
          <w:color w:val="404040" w:themeColor="text1" w:themeTint="BF"/>
          <w:sz w:val="20"/>
          <w:szCs w:val="20"/>
        </w:rPr>
        <w:t xml:space="preserve"> JIRA, Git, Docker, Kubernetes, REST API, GraphQL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t>
      </w:r>
      <w:r w:rsidRPr="00745DD3">
        <w:rPr>
          <w:rFonts w:ascii="Roboto Light" w:eastAsia="Roboto Light" w:hAnsi="Roboto Light" w:cs="Roboto Light"/>
          <w:b/>
          <w:bCs/>
          <w:color w:val="404040" w:themeColor="text1" w:themeTint="BF"/>
          <w:sz w:val="20"/>
          <w:szCs w:val="20"/>
        </w:rPr>
        <w:t xml:space="preserve">regulatory reporting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ensured compliance with state guidelines, collaborating with internal teams to deliver accurate data analytics for commercial insurance, thereby mitigating risks and enhancing operational efficiencies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transform, and load data from various sources, ensuring data integrity and quality in compliance with regulatory and internal standards for timely reporting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statistical reporting protocols using </w:t>
      </w:r>
      <w:r w:rsidRPr="00745DD3">
        <w:rPr>
          <w:rFonts w:ascii="Roboto Light" w:eastAsia="Roboto Light" w:hAnsi="Roboto Light" w:cs="Roboto Light"/>
          <w:b/>
          <w:bCs/>
          <w:color w:val="404040" w:themeColor="text1" w:themeTint="BF"/>
          <w:sz w:val="20"/>
          <w:szCs w:val="20"/>
        </w:rPr>
        <w:t xml:space="preserve">SAS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preparing complex financial reports that encompassed lost data analysis, ultimately streamlining reporting workflows and improving departmental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w:t>
      </w:r>
      <w:r w:rsidRPr="00745DD3">
        <w:rPr>
          <w:rFonts w:ascii="Roboto Light" w:eastAsia="Roboto Light" w:hAnsi="Roboto Light" w:cs="Roboto Light"/>
          <w:b/>
          <w:bCs/>
          <w:color w:val="404040" w:themeColor="text1" w:themeTint="BF"/>
          <w:sz w:val="20"/>
          <w:szCs w:val="20"/>
        </w:rPr>
        <w:t xml:space="preserve">data quality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conducting extensive audits that identified discrepancies, paving the way for strategic improvements and solutions in compliance measures across insurance 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w:t>
      </w:r>
      <w:r w:rsidRPr="00745DD3">
        <w:rPr>
          <w:rFonts w:ascii="Roboto Light" w:eastAsia="Roboto Light" w:hAnsi="Roboto Light" w:cs="Roboto Light"/>
          <w:b/>
          <w:bCs/>
          <w:color w:val="404040" w:themeColor="text1" w:themeTint="BF"/>
          <w:sz w:val="20"/>
          <w:szCs w:val="20"/>
        </w:rPr>
        <w:t xml:space="preserve">process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scripts written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efficiency of data reporting tasks, greatly improving turnaround time and resource utilization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underwriting and finance teams, conceptualizing tools for effective data mapping and systems integration, thereby enhancing the overall reliability of financial reporting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the timely submission of </w:t>
      </w:r>
      <w:r w:rsidRPr="00745DD3">
        <w:rPr>
          <w:rFonts w:ascii="Roboto Light" w:eastAsia="Roboto Light" w:hAnsi="Roboto Light" w:cs="Roboto Light"/>
          <w:b/>
          <w:bCs/>
          <w:color w:val="404040" w:themeColor="text1" w:themeTint="BF"/>
          <w:sz w:val="20"/>
          <w:szCs w:val="20"/>
        </w:rPr>
        <w:t xml:space="preserve">regulatory filings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VIN reports and bordereau, resulting in improved relationships with regulators and minimizing the risk of compliance violations and penalties.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root cause analysis for reporting errors, utilizing </w:t>
      </w:r>
      <w:r w:rsidRPr="00745DD3">
        <w:rPr>
          <w:rFonts w:ascii="Roboto Light" w:eastAsia="Roboto Light" w:hAnsi="Roboto Light" w:cs="Roboto Light"/>
          <w:b/>
          <w:bCs/>
          <w:color w:val="404040" w:themeColor="text1" w:themeTint="BF"/>
          <w:sz w:val="20"/>
          <w:szCs w:val="20"/>
        </w:rPr>
        <w:t xml:space="preserve">analytical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actionable insights that resolved data issues and improved overall data reporting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documentation suitable for audits, ensuring methodologies were clearly defined and followed throughout reporting processes, thus facilitating transparency and regulatory compliance during reviews.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education on </w:t>
      </w:r>
      <w:r w:rsidRPr="00745DD3">
        <w:rPr>
          <w:rFonts w:ascii="Roboto Light" w:eastAsia="Roboto Light" w:hAnsi="Roboto Light" w:cs="Roboto Light"/>
          <w:b/>
          <w:bCs/>
          <w:color w:val="404040" w:themeColor="text1" w:themeTint="BF"/>
          <w:sz w:val="20"/>
          <w:szCs w:val="20"/>
        </w:rPr>
        <w:t xml:space="preserve">statistical coding plans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legislative changes, proactively aligning team processes to adapt to evolving regulatory requirements in the insurance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staff on best practices in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reporting, fostering a collaborative team environment that emphasizes knowledge sharing and team development for efficiency gains.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changes in reporting requirements and liaised with external agencies to ensure all submissions met regulatory criteria, thus maintaining the organization’s standing and operational fluidity across jurisdictions.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Gathered and interpreted comprehensive </w:t>
      </w:r>
      <w:r w:rsidRPr="00745DD3">
        <w:rPr>
          <w:rFonts w:ascii="Roboto Light" w:eastAsia="Roboto Light" w:hAnsi="Roboto Light" w:cs="Roboto Light"/>
          <w:b/>
          <w:bCs/>
          <w:color w:val="404040" w:themeColor="text1" w:themeTint="BF"/>
          <w:sz w:val="20"/>
          <w:szCs w:val="20"/>
        </w:rPr>
        <w:t xml:space="preserve">data inputs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cross-functional teams, refined processes and educated stakeholders on the implications of data quality in financial reporting scenarios, enhancing cross-departmental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periodic reviews of reporting systems, employing tools like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data accuracy and implement solutions that ensure adherence to industry standards for the insurance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Strategized and led compliance initiatives that included updating reporting processes that align with industry benchmarks, resulting in significant enhancements in data governance and risk management.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compiled data sets for </w:t>
      </w:r>
      <w:r w:rsidRPr="00745DD3">
        <w:rPr>
          <w:rFonts w:ascii="Roboto Light" w:eastAsia="Roboto Light" w:hAnsi="Roboto Light" w:cs="Roboto Light"/>
          <w:b/>
          <w:bCs/>
          <w:color w:val="404040" w:themeColor="text1" w:themeTint="BF"/>
          <w:sz w:val="20"/>
          <w:szCs w:val="20"/>
        </w:rPr>
        <w:t xml:space="preserve">software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operational needs, focusing on crafting solutions that enhance user experience and drive strategic decision-making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user needs into technical specifications while ensuring alignment with project goals, thus promoting efficiency and stakeholder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t>
      </w:r>
      <w:r w:rsidRPr="00745DD3">
        <w:rPr>
          <w:rFonts w:ascii="Roboto Light" w:eastAsia="Roboto Light" w:hAnsi="Roboto Light" w:cs="Roboto Light"/>
          <w:b/>
          <w:bCs/>
          <w:color w:val="404040" w:themeColor="text1" w:themeTint="BF"/>
          <w:sz w:val="20"/>
          <w:szCs w:val="20"/>
        </w:rPr>
        <w:t xml:space="preserve">automated testing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 for regulations compliance that reduced time spent on manual reporting processes, increasing productivity within the data reporting unit and improving data accuracy.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software integrations that improved reporting mechanisms and streamlined data collection from various sources, ensuring timely access to insights necessary for both operational and strategic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creation of workflows that enhanced data collection processes through the use of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integration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facilitating real-time data analysis and reporting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environments to optimize performance of systems that handled large volumes of reporting data, delivering solutions that reduced latency and enhanced user engagement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upgraded codebases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high-quality software solutions and adherence to organizational standards throughout the development lifecycle, fostering a culture of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w:t>
      </w:r>
      <w:r w:rsidRPr="00745DD3">
        <w:rPr>
          <w:rFonts w:ascii="Roboto Light" w:eastAsia="Roboto Light" w:hAnsi="Roboto Light" w:cs="Roboto Light"/>
          <w:b/>
          <w:bCs/>
          <w:color w:val="404040" w:themeColor="text1" w:themeTint="BF"/>
          <w:sz w:val="20"/>
          <w:szCs w:val="20"/>
        </w:rPr>
        <w:t xml:space="preserve">data cleaning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transformation tasks to prepare datasets for presentation and analysis, bolstering the integrity of data used for financial reporting and risk assessment by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solution development for </w:t>
      </w:r>
      <w:r w:rsidRPr="00745DD3">
        <w:rPr>
          <w:rFonts w:ascii="Roboto Light" w:eastAsia="Roboto Light" w:hAnsi="Roboto Light" w:cs="Roboto Light"/>
          <w:b/>
          <w:bCs/>
          <w:color w:val="404040" w:themeColor="text1" w:themeTint="BF"/>
          <w:sz w:val="20"/>
          <w:szCs w:val="20"/>
        </w:rPr>
        <w:t xml:space="preserve">big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processing through the adoption of tools for parallel processing, thoroughly enhancing throughput and data accessibility for analytical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acceptance testing (UAT) for reporting systems, ensuring alignment with business requirements and regulatory compliance, ultimately assuring quality of software deliverables and meeting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develop predictive models that enhanced understanding of market trends, thereby aiding in effective decision-making regarding financial product offerings and risk pricing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documentation of technical specifications and compliance reports to fulfill regulatory requirements and facilitate audits, while also educating peers on emerging trends in the data analytics domain.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