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technology expert with over 11 years of experience in software development focused on data management and integration solutions. Proficient in creating actionable data insights, optimizing data pipelines, and designing robust data models. Skilled in collaborating within cross-functional teams to drive impactful results and operational improvements using advanced technologies, frameworks, and tools. Committed to leveraging data to enhance decision-making processes and organizational effectiveness.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Tools:</w:t>
      </w:r>
      <w:r w:rsidRPr="00745DD3">
        <w:rPr>
          <w:rFonts w:ascii="Roboto Light" w:eastAsia="Roboto Light" w:hAnsi="Roboto Light" w:cs="Roboto Light"/>
          <w:color w:val="404040" w:themeColor="text1" w:themeTint="BF"/>
          <w:sz w:val="20"/>
          <w:szCs w:val="20"/>
        </w:rPr>
        <w:t xml:space="preserve"> SQL, MongoDB, PostgreSQL, NoSQL, MySQL, Oracle, SQLite,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Transformation &amp; Modeling:</w:t>
      </w:r>
      <w:r w:rsidRPr="00745DD3">
        <w:rPr>
          <w:rFonts w:ascii="Roboto Light" w:eastAsia="Roboto Light" w:hAnsi="Roboto Light" w:cs="Roboto Light"/>
          <w:color w:val="404040" w:themeColor="text1" w:themeTint="BF"/>
          <w:sz w:val="20"/>
          <w:szCs w:val="20"/>
        </w:rPr>
        <w:t xml:space="preserve"> Power BI, Apache Spark, Tableau, DAX, Etl Tools, dbt, Data Warehousing,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Java, C#, Scala, Bash,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 Tools:</w:t>
      </w:r>
      <w:r w:rsidRPr="00745DD3">
        <w:rPr>
          <w:rFonts w:ascii="Roboto Light" w:eastAsia="Roboto Light" w:hAnsi="Roboto Light" w:cs="Roboto Light"/>
          <w:color w:val="404040" w:themeColor="text1" w:themeTint="BF"/>
          <w:sz w:val="20"/>
          <w:szCs w:val="20"/>
        </w:rPr>
        <w:t xml:space="preserve"> RESTful APIs, GraphQL, Apache Kafka, Fivetran, Zapier, Informatica, MuleSoft, SSIS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CloudFormation, Docker, Kubernetes, Terraform, CI/CD Pipelines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cleaning, transforming, and modeling data to produce reliable datasets for impactful decision-making while ensuring data accuracy and usability across departments and organizational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implemented, and maintained complex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and significantly improving the integrity and accessibility of operational metrics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reusable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insight generation and support informed reporting across cross-functional teams, enhancing the overall data utilization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liaison between data analysis teams and the </w:t>
      </w:r>
      <w:r w:rsidRPr="00745DD3">
        <w:rPr>
          <w:rFonts w:ascii="Roboto Light" w:eastAsia="Roboto Light" w:hAnsi="Roboto Light" w:cs="Roboto Light"/>
          <w:b/>
          <w:bCs/>
          <w:color w:val="404040" w:themeColor="text1" w:themeTint="BF"/>
          <w:sz w:val="20"/>
          <w:szCs w:val="20"/>
        </w:rPr>
        <w:t xml:space="preserve">Product Design and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align data strategies with product goals, ensuring a seamless data flow and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development and troubleshooting of data models in alignment with industry best practices while ensuring compliance with data security standards and privacy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meticulous technical documentation outlining data sources, transformations, and integrity checks to enhance knowledge retention and maintain data reliability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efforts to automate </w:t>
      </w:r>
      <w:r w:rsidRPr="00745DD3">
        <w:rPr>
          <w:rFonts w:ascii="Roboto Light" w:eastAsia="Roboto Light" w:hAnsi="Roboto Light" w:cs="Roboto Light"/>
          <w:b/>
          <w:bCs/>
          <w:color w:val="404040" w:themeColor="text1" w:themeTint="BF"/>
          <w:sz w:val="20"/>
          <w:szCs w:val="20"/>
        </w:rPr>
        <w:t xml:space="preserve">data imports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various external sources into the data warehouse, significantly optimizing data processing and reducing manual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project stakeholders to derive meaningful insights from complex datasets through effective </w:t>
      </w:r>
      <w:r w:rsidRPr="00745DD3">
        <w:rPr>
          <w:rFonts w:ascii="Roboto Light" w:eastAsia="Roboto Light" w:hAnsi="Roboto Light" w:cs="Roboto Light"/>
          <w:b/>
          <w:bCs/>
          <w:color w:val="404040" w:themeColor="text1" w:themeTint="BF"/>
          <w:sz w:val="20"/>
          <w:szCs w:val="20"/>
        </w:rPr>
        <w:t xml:space="preserve">visualization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intuitive dashboard designs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analysts in the organization on best practices for data management, including cleaning, transforming, and modeling data to enhance their competency and independence.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data modeling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utilized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datasets efficiently, reducing overall processing times during critical analysis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address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challenges, directly influencing operational procedures, data governance, and proactive decision-making approaches to improve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data quality through rigorous testing and validation protocols, ensuring all datasets met the stringent standards required for accurate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processes for identifying and rectifying data inconsistencies and errors, thereby facilitating smoother integration of data from disparate sources and minimizing disruptions to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clear communication channels between stakeholders, fostering a collaborative environment that improved understanding of data needs and usage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interfaces and guides for coworkers, enhancing their ability to access, interpret, and leverage data efficiently for their roles within iMentor.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systems employing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storage solutions while supporting robust data analytics features across various projects and initiatives for improved operational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development teams to integrate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interaction between applications, improving user experience and functionality offered through Microsoft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data solutions using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quick retrieval of data necessary for both internal assessments and front-end applications, significantly enhancing processing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ensured consistent delivery of reliable solutions in accordance with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of applications, debugging, and resolving complex issues that arose, thereby optimizing overall system functionality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code reviews aimed at boosting team knowledge-sharing and encouraging adherence to best coding practices within the development environments utilized.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project workflows, which facilitated smoother communication among team members and ensured timely delivery of software solutions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that resulted in enhanced application architecture, working closely with UX/UI teams to ensure user-centric design aligned with business objectives and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modeling and mapping techniques that satisfied project requirements, ensuring the solution architecture aligned with existing infrastructure while planning for future expansion.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robust testing strategies for applications using unit testing frameworks, ensuring release readiness and enhancing product reliability delivered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extraction processes, contributing to improved database performance through analytical troubleshooting and proactive optimization of data queries and routine maintenance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identify customer needs and requirements, translating these insights into actionable development tasks that directed the programming efforts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