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over 11 years of experience in software development and data analysis, focusing on web and mobile applications. Proficient in managing master data sets and utilizing data analysis tools to drive intelligent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Power BI, Tableau, SQL, Python, R, Excel, SAS, DAX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Storage:</w:t>
      </w:r>
      <w:r w:rsidRPr="00745DD3">
        <w:rPr>
          <w:rFonts w:ascii="Roboto Light" w:eastAsia="Roboto Light" w:hAnsi="Roboto Light" w:cs="Roboto Light"/>
          <w:color w:val="404040" w:themeColor="text1" w:themeTint="BF"/>
          <w:sz w:val="20"/>
          <w:szCs w:val="20"/>
        </w:rPr>
        <w:t xml:space="preserve"> Apache Hadoop, Apache Spark, SSIS, Informatica,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Technologies:</w:t>
      </w:r>
      <w:r w:rsidRPr="00745DD3">
        <w:rPr>
          <w:rFonts w:ascii="Roboto Light" w:eastAsia="Roboto Light" w:hAnsi="Roboto Light" w:cs="Roboto Light"/>
          <w:color w:val="404040" w:themeColor="text1" w:themeTint="BF"/>
          <w:sz w:val="20"/>
          <w:szCs w:val="20"/>
        </w:rPr>
        <w:t xml:space="preserve"> Crystal Reports, Looker, Google Data Studio, SQL Server Reporting Services,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Integration:</w:t>
      </w:r>
      <w:r w:rsidRPr="00745DD3">
        <w:rPr>
          <w:rFonts w:ascii="Roboto Light" w:eastAsia="Roboto Light" w:hAnsi="Roboto Light" w:cs="Roboto Light"/>
          <w:color w:val="404040" w:themeColor="text1" w:themeTint="BF"/>
          <w:sz w:val="20"/>
          <w:szCs w:val="20"/>
        </w:rPr>
        <w:t xml:space="preserve"> Talend, Data Governance, Big Data, Data Warehousing, Data Quality Assurance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master data set, overseeing the processes for </w:t>
      </w:r>
      <w:r w:rsidRPr="00745DD3">
        <w:rPr>
          <w:rFonts w:ascii="Roboto Light" w:eastAsia="Roboto Light" w:hAnsi="Roboto Light" w:cs="Roboto Light"/>
          <w:b/>
          <w:bCs/>
          <w:color w:val="404040" w:themeColor="text1" w:themeTint="BF"/>
          <w:sz w:val="20"/>
          <w:szCs w:val="20"/>
        </w:rPr>
        <w:t xml:space="preserve">creation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deletion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accuracy in our data reporting framework that served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conduct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imported data, working hand-in-hand with quality analysts to maintain data integrity throughout the analysis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Commissioned and decommissioned data sets in alignment with company data management policies, ensuring compliance while adapting to evolving data storage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confidential data in adherence to established guidelines, demonstrating a strong commitment to data privacy and anonymity across all projects undertaken in the 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reports leveraging a range of data sources, enhancing decision-making capabilities across departments through exceptional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the reporting environment, including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analytical processes and ensure seamless access to critical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data warehouse by identifying and revising reporting requirements, enhancing existing strategies for data handling and usage policies based on stakeholder feedback and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tested, and implemented new or upgraded software solutions that optimize data processing frameworks, driving strategic decisions to enhance our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utilizing insights from both single and multiple systems, employing strong analytical skills to translate complex data into understandable formats for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the reporting database environment, resolving issues promptly, and ensuring the report generation cycle continued smoothly without disruptions affecting key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updates to source production systems, reviewing the impact of these changes on existing datasets and recommending adjustments as necessary to maintain optimal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end-users on utilizing new reports and dashboards effectively, fostering a culture of data literacy and ensuring that organizational members could leverage analytics 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deep technical expertise in various </w:t>
      </w:r>
      <w:r w:rsidRPr="00745DD3">
        <w:rPr>
          <w:rFonts w:ascii="Roboto Light" w:eastAsia="Roboto Light" w:hAnsi="Roboto Light" w:cs="Roboto Light"/>
          <w:b/>
          <w:bCs/>
          <w:color w:val="404040" w:themeColor="text1" w:themeTint="BF"/>
          <w:sz w:val="20"/>
          <w:szCs w:val="20"/>
        </w:rPr>
        <w:t xml:space="preserve">data storage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ensure high quality and actionable insights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with stakeholders to assess potential risks associated with data management, infusing discussions with analytical insights for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tools and databases, providing insightful software solution recommendations that align with the organization’s broader data strategy and future readiness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while focusing on enhancing user experience through effective data management and insights using an array of data strategies and programming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promoting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team collaboration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integration between various systems,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the interoperability of applications and their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technical discussions, aligning IT strategies with the broader organizational goals, and ensuring that the software developed met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facilitated workshops to enhance team skills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of relational database systems, enhancing data accessibility and efficiency, and ensuring accurate representation of </w:t>
      </w:r>
      <w:r w:rsidRPr="00745DD3">
        <w:rPr>
          <w:rFonts w:ascii="Roboto Light" w:eastAsia="Roboto Light" w:hAnsi="Roboto Light" w:cs="Roboto Light"/>
          <w:b/>
          <w:bCs/>
          <w:color w:val="404040" w:themeColor="text1" w:themeTint="BF"/>
          <w:sz w:val="20"/>
          <w:szCs w:val="20"/>
        </w:rPr>
        <w:t xml:space="preserve">metadata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insights derived from analytics, targeting specific business requirements and improving overall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performance metrics to oversee the quality of software outputs, regularly adjusting processes to optimize the team’s productivity and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translate complex user requirements into streamlined database solutions and services that were easy to manage and utilize.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conducting comprehensive data analysis to inform decisions on scaling solutions effectively in response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to improve data quality, developing strategies that facilitated effective cleansing and normalization of datasets for enhanced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promoting an environment of learning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