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professional with 11 years of experience in software development, focusing on website and mobile applications. Proven track record in data labeling, fraud detection, and identity verification, adept at following detailed guidelines and consistently producing high-quality work.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HTML, CSS,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PostgreSQL, MongoDB, Excel, Apache Kafka,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Selenium, Pandas, NumPy, Jupyter, Awk, Bash,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Annotation Tools:</w:t>
      </w:r>
      <w:r w:rsidRPr="00745DD3">
        <w:rPr>
          <w:rFonts w:ascii="Roboto Light" w:eastAsia="Roboto Light" w:hAnsi="Roboto Light" w:cs="Roboto Light"/>
          <w:color w:val="404040" w:themeColor="text1" w:themeTint="BF"/>
          <w:sz w:val="20"/>
          <w:szCs w:val="20"/>
        </w:rPr>
        <w:t xml:space="preserve"> Labelbox, AWS SageMaker Ground Truth, Snorkel, Prodigy, RectLabel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Keras, Scikit-learn, PyTorch, OpenCV</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high-quality annotation of ID documents, focusing on fraud detection and adherence to strict compliance regulations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automate repetitive labeling tasks, resulting in improved efficiency and faster turnaround times for complex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annotation processes, highlighting rationale for decisions made during the labeling process to aid in future training and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query databases and retrieve relevant datasets for annotation, working with large projects to ensure completeness and accuracy of training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deep investigations of anomalies within identity documents to refine the labeling process for machine learning training, enhancing model accuracy and reducing false positives.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timely feedback on labeling tools and schema guidelines, identifying areas for improvement and contributing ideas for more effective annotation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and refinement of fraud detection parameters, leveraging insights gained from hands-on labeling experience to enhance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in response to evolving project needs by adjusting focus on different types of ID documents and fraud indicators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training sessions, sharing knowledge about annotation best practices and insights from complex cases to elevate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past projects and current datasets to provide actionable insights for future algorithm training, contributing to significant improvements in model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in seeking clarification on ambiguous cases, ensuring that all scenarios were annotated correctly and aligned with project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user-friendly tooling enhancements that streamline the annotation workflow, improving both speed and accuracy in the data labeling processes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Keenly observed emerging industry trends in identity verification technologies to incorporate best practices into day-to-day workflows, staying ahead of common fraud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discussions regarding GDPR compliance and ethical considerations in data handling, ensuring that all labeling practices adhered to these critical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on document formats and fraud indicators across various jurisdictions, enhancing the team's capacity for accurate and comprehensive ID verification.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with a strong focus on user experience,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engaging interfaces that enhance user interactions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of engineers to implement robust software solutions across various platforms, ensuring scalability and maintainability of code through rigorous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various tools and libraries, optimizing workflows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UI components and enhancing user engagement through innovative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participated in sprints and retrospectives to improve processes, effectively leading discussions on best practices and coding standards to drive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team, fostering skill development and a collaborative environment, emphasizing the importance of adaptability and problem-solving in complex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tools, identifying areas for improvement while ensuring adherence to company coding standards and best practices for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machine learning techniques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in project workflows, enabling informed decision-making based on data-driven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and debugging processes, ensuring functionality across various devices and browsers, which led to increased customer satisfaction and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user guides for developed applications, maintaining clarity and traceability for future reference and onboarding processes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feedback from users to iterate on application design and functionality, showcasing a commitment to continuous improvement and meeting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services to facilitate communication between front-end applications and back-end databases, optimizing the data flow and ensuring efficient user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understand business requirements and translate them into technical specifications, allowing for effective alignment of development efforts with strategic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