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Integration Analyst with over 11 years of experience in software development, specializing in educational technology integration. Proven ability to troubleshoot, manage data flows, and collaborate effectively with education partners to enhance learning outcomes. Skilled in SQL, data security practices, and customer service delivery within K-12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Clever, SIS Software, Zapier, MuleSoft, Talend, Informatica,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Tableau, Power BI, Excel, Looker,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Django, Flask,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w:t>
      </w:r>
      <w:r w:rsidRPr="00745DD3">
        <w:rPr>
          <w:rFonts w:ascii="Roboto Light" w:eastAsia="Roboto Light" w:hAnsi="Roboto Light" w:cs="Roboto Light"/>
          <w:b/>
          <w:bCs/>
          <w:color w:val="404040" w:themeColor="text1" w:themeTint="BF"/>
          <w:sz w:val="20"/>
          <w:szCs w:val="20"/>
        </w:rPr>
        <w:t xml:space="preserve">Data Integration Analyst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educational customers, providing timely troubleshooting and solutions that ensured seamless integration of data between various district systems and Renaissance products, enhancing usability in over 200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integration systems to ensure compliance and adherence to scheduled operations, identifying potential issues before they disrupted educational activities while promoting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strategic check-in sessions with school district stakeholders to align on upcoming system changes, collecting requirements for integration solutions and documenting feedback and modifications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 knowledge of Renaissance products and their rostering requirements, synthesizing this information into user-friendly documentation and training materials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technical teams to translate complex customer needs into clear, actionable technical requirements, facilitating the timely delivery of integration solutions that met customer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reports on data integration performance metrics, utilizing analytical tools to provide insights that informed process improvements and customer satisfaction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for end-users that simplified technical concepts, enabling them to better understand and interact with integration tools and solutions while improving their overall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data security best practices, monitoring compliance with industry standards to protect sensitive student information and uphold data privacy regulations throughout the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ongoing training on Renaissance's products and platform updates, ensuring that technical knowledge remained current and adaptable, which directly benefited customer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customer relationships by demonstrating empathy and responsiveness, managing escalated integration challenges with a structured approach that fostered trust and collaboration among education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that facilitated knowledge sharing and standardized integration practices, contributing to organizational efficiency and shared outcomes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data analysis and reporting, enabling the visualization of integration patterns and enhancing communication of results with customers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integration projects for a diverse client base with an emphasis on customer satisfaction, consistently implementing solutions that streamlined data exchange processes within the K-12 education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collaborated with stakeholders to gather requirements and specifications for data integrations, ensuring alignment with district objectives and Renaissance's strategic goals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with various data integration methodologies, including ETL processes, to optimize how student data was transferred between systems, minimizing errors and maximizing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the technical nuances of integration tools, empowering them to address customer inquiries confidently and ensuring seamless integration strategies were understood and applied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monitoring and troubleshooting data flows, maximizing uptime and reducing latency in the integration processes that support approximately 1 million student users across multiple districts.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all integration procedures, ensuring that all technical specifications were communicated effectively, thus aiding future system modifications and updates with clarity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support metrics related to data integration challenges, using findings to propose actionable improvements and enhance overall service delivery within the K-12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and marketing teams by providing technical expertise during client presentations, illustrating how Renaissance's integration solutions could fulfill client needs and enhance educational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