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 focused on data processing pipelines, cloud environments, and collaboration with cross-functional teams. Proficient in building and optimizing ETL processes and delivering data integrity for AI models.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R,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Pipelines: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Apache Airflow, Prefect, Pandas, Dask,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Database, PostgreSQL, MongoDB, Delta Lake, Redis, Cassandra, Pinecone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BigQuery, Redshift, Azure AI 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SciPy, Scikit-Learn, OpenCV, Hugging Face Transformers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ingestion and transformation from structured and unstructured sources for an enterprise-level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ETL processes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optimal data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data accessibility and processing speeds for analytical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prepare and validate high-quality datasets for training machine learning models, ensuring seamless integration of data from various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orchestration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scheduling and automation of data pipelines, significantly reducing manual intervention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protocols and compliance measures within data workflows, aligning with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protect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troubleshot data pipeline performance, employing logging and monitoring tools to identify bottlenecks in processing flows and subsequently optimize them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configuring CI/CD pipelines to automate deployments, enhancing the reliability and speed of delivering data services to downstream consumers.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data infrastructure and processes, facilitating knowledge sharing and training opportunities within the team to ensure all members are up to date with system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integrating cloud-based data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facilitate effective data storage and processing needs for large-scale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research, remaining updated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incorporate them into existing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stakeholders by organizing regular briefings to share project milestones and gather feedback, which contributed to better alignment on project goals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data quality frameworks to routinely evaluate and assess data integrity across platforms, thereby reducing error rates and improving overall data quality in analytics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tests for pipeline components ensuring high code quality and robustness, which confirmed that changes did not break existing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microservices-based applications leading to streamlined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 reviews and pair programming sessions with developers to accelerate the adoption of best practices in data engineering and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cloud-based applications while maintaining high performance and scalability within various projects and applications, leveraging Agile methodologies for optimal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features and user experience by implementing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integration with internal APIs and ensuring high responsiveness through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deliver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in version control and CI/CD pipelines to support collaborative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coding techniques to debug issues within applications, greatly reducing the time to resolve critical production errors and ensuring minimal downtime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lead in system architecture and design discussions focusing on scalability, availability, and operational efficiency for applications deployed in marine environments, applying core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by profiling systems and refining processes, enhancing execution speed of intensive data operations across various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impart knowledge to junior developers while ensuring coding standards and practices are met throughout the development cycle, fostering a culture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database access and performance tuning within the operations of various applications to significantly improve data transaction efficiency and reliability during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new technologies such as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 to increase systems resilience and uptime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migrating legacy applications to cloud-native architectures, implementing infrastructure as code to provide flexible and scalable solutions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incorporating security best practices and guidelines during development phases to mitigate vulnerabilities, ensuring compliance with institutional security policies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after-action reviews to document lessons learned and best practices from completed projects, emphasizing continuous improvement and leveraging insights gained for future endeavors.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