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data engineering professional with 11 years of experience specializing in web and mobile applications. Proven track record of developing and optimizing large-scale data pipelines and models, enhancing data accessibility and reliability. Proficient in using modern data tools and frameworks to drive analytic solutions. Strong collaborative skills with cross-functional teams and a commitment to best practices in data governance and automation.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Go, Scala, TypeScript, Ruby,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Postgres, Amazon Redshift, BigQuery, Apache Kafka, MongoDB, Hadoop,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Terraform, Airflow, Matillion, Airbyte, Domo,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DigitalOcean, IBM Cloud, Oracle Cloud, Alibaba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Travis CI, CircleCI, GitLab CI,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converting raw data into analytical formats, while ensuring high data quality through robust validation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infrastructure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to improve efficiency and reduce manual errors. This helped enable continuous integration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product teams to enhance data reliability and availability, fostering a culture of shared responsibility and improving time to insights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ingestion and transformation workflows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relational databases, improving processing speeds and resource utilization in line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self-service reporting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with access to data while maintaining governance over data integrity and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development cycles and elevate code quality,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improved data integration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Airbyte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Matillion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processes for data loading and transformation activities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cross-functional collaboration through regular scrum meetings and design reviews, facilitating early detection of potential roadblocks, ensuring projects moved forward smoothly.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designs aimed at improving data governance, data observability, and automation capabilities in the overall data ecosystem, driving more secure and efficient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strategies for scaling data infrastructure as the company grew, ensuring responsiveness to increasing data demands without sacrificing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data flows and identified bottlenecks, implementing solutions that enhanced processing efficiency, thereby better serving customer needs and product intelligence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modern orchestration tools, integrating advanced data ingestion and processing practices that positioned the company as an industry leader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storage patterns that aligned with best practices in data management, reducing costs while improving access speed for teams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operational flexibility, circumventing traditional infrastructure limitations and enabling more dynamic responses to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to promote awareness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best practices were adopted across departments, mitigating risks associated with data breaches.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server-side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web applications that streamlined internal processes and enriched user experiences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team collaboration and accelerating project timelines through iterative development and regular stakeholder presentations.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frameworks which drastically improved code reliability, reducing the time spent on debugging and facilitating smoother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deploy scalable applications, emphasizing user-centered design principles to enhance product quality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performance, while integrating systems with industry-standard security practices to protect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Continuous Integration/Continuous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automated deployment and improving the software release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of applications by utilizing profiling tools and SQL optimization techniques, resulting in enhanced application response times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full-cycle development and implementing feedback into successive iterations for better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to foster a culture of excellence and shared learning, elevating overall code quality and mentorship opportunities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and best practices for code standards and architectural guidelines, ensuring maintainability and ease of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 changes effectively across multiple projects, ensuring seamless collaboration with team members and maintaining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visualization, enabling stakeholders to derive meaningful insights from complex data sets and influence strategic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