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11 years of experience, specializing in data engineering and developing web and mobile applications. Proven expertise in building scalable data pipelines, optimizing processes, and delivering high-quality analytics solutions for healthcare organizations. Adept at transforming vast data assets into structured insights using industry-leading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Scala, JavaScript, R, Bash,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Databricks, AWS Redshift, Google BigQuery, Azure Data Factory, Apache Airflow, Kafka,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dbt, Apache Spark, Flask, Pandas, NumPy, TensorFlow,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Analytics:</w:t>
      </w:r>
      <w:r w:rsidRPr="00745DD3">
        <w:rPr>
          <w:rFonts w:ascii="Roboto Light" w:eastAsia="Roboto Light" w:hAnsi="Roboto Light" w:cs="Roboto Light"/>
          <w:color w:val="404040" w:themeColor="text1" w:themeTint="BF"/>
          <w:sz w:val="20"/>
          <w:szCs w:val="20"/>
        </w:rPr>
        <w:t xml:space="preserve"> Fivetran, Tableau, Looker, Power BI, Apache NiFi, Apache Cassandra, Hadoop,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efficiently ingested and processed data from diverse sources into analytics-ready structures,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core technologies to drive insights for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effectively communicating technical concepts and project statuses to ensure alignment with business goals, positively influencing the delivery of crucial healthcare data solutions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scalable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improved efficiency in data management tasks while establishing best practices in data integration and pipeline performance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data solutions, demonstrating strong hands-on experience with various technologies, including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warehousing and analytics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and market trends by continuously learning new tools and languages, solidifying expertise in diverse frameworks while enhancing team capacity to tackle emerging data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query optimization and debugging skills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performance of complex queries for large datasets, contributing to timely data insights that support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data systems by leveraging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promoting a culture of code quality and peer review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processes for applications tailored to healthcare data environments and enhancing system reliability and scalability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proactive approach to mentoring junior developers, providing guidance on engineering best practices, encouraging innovation, and fostering a collaborative environment focused on continuous improvement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understand business needs, translating them into technical requirements that informed the design of data solutions effectively, thus ensuring project success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governance principles and practices to enhance data quality and integrity, collaborating with data stewards and analysts to drive initiatives that effectively using healthcare-specific data standards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 timelines effectively while adjusting priorities as necessary to meet deadlines without sacrificing quality of deliverables, exhibiting excellent adaptability and organizational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data engineering processes, tools, and codes, ensuring knowledge transfer and continuity in operations, thereby facilitating smoother transitions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events to explore and implement new technologies, contributing to organizational growth and a forward-thinking culture that embraces change and fosters creativity in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security measures in data handling and processing, ensuring compliance with industry regulations such as HIPAA by advocating best practices in data management and governance across all levels of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back-end services and APIs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efficiency and functionality while supporting user engagement through robust data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engaging with both product and design teams to define application features and translate business requirements into technical specifications that informed engineering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and frameworks that improved code quality and application reliability, contributing to a significant reduction in bugs and operational incidents across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through refactoring and performance enhancements, utilizing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improve application health while adhering to industry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cross-training sessions, sharing knowledge on best practices for data handling and processing using various libraries and frameworks while fostering a culture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initiatives, emphasizing quality assurance and collaborative problem-solving that led to higher team efficiency and enhanced software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architectures and real-time data processing solutions with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data ingestion capacity and ensuring timely access to critical analytics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highly interactive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in web applications and ensuring optimal performance across diverse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scalability of services by leveraging cloud technologies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service uptime and reliability while effectively managing infrastructure costs and allowing for seamless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documentation practices for applications and systems, maintaining clarity around data flows, dependencies, and architecture decisions to enhance overall team knowledge and assist in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object-oriented design principles, promoting best practices in software engineering and enhancing the depth of technical knowledge across the team to support their career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successful integration of third-party APIs, ensuring seamless functionality within applications while expanding overall system capabilities to better serve user needs and drive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