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Engineer with 11 years of experience in software development, specializing in building and optimizing data pipelines for web and mobile applications. Proven expertise in SQL, Python, and cloud platforms like AWS and Azure. Passionate about transforming raw data into actionable insights while fostering collaboration and innovation within the team.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Databricks, AWS Redshift, Google BigQuery, Azure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dbt, Kafka, Kinesis, Pub/Sub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Travis CI, CircleCI,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data </w:t>
      </w:r>
      <w:r w:rsidRPr="00745DD3">
        <w:rPr>
          <w:rFonts w:ascii="Roboto Light" w:eastAsia="Roboto Light" w:hAnsi="Roboto Light" w:cs="Roboto Light"/>
          <w:b/>
          <w:bCs/>
          <w:color w:val="404040" w:themeColor="text1" w:themeTint="BF"/>
          <w:sz w:val="20"/>
          <w:szCs w:val="20"/>
        </w:rPr>
        <w:t xml:space="preserve">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transformed raw data into clean, analytics-ready formats, utilizing tools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ETL processes to ingest and cleanse data from various sources like </w:t>
      </w:r>
      <w:r w:rsidRPr="00745DD3">
        <w:rPr>
          <w:rFonts w:ascii="Roboto Light" w:eastAsia="Roboto Light" w:hAnsi="Roboto Light" w:cs="Roboto Light"/>
          <w:b/>
          <w:bCs/>
          <w:color w:val="404040" w:themeColor="text1" w:themeTint="BF"/>
          <w:sz w:val="20"/>
          <w:szCs w:val="20"/>
        </w:rPr>
        <w:t xml:space="preserve">EHRs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claims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for data extraction and analysis, leading to improved performance in </w:t>
      </w:r>
      <w:r w:rsidRPr="00745DD3">
        <w:rPr>
          <w:rFonts w:ascii="Roboto Light" w:eastAsia="Roboto Light" w:hAnsi="Roboto Light" w:cs="Roboto Light"/>
          <w:b/>
          <w:bCs/>
          <w:color w:val="404040" w:themeColor="text1" w:themeTint="BF"/>
          <w:sz w:val="20"/>
          <w:szCs w:val="20"/>
        </w:rPr>
        <w:t xml:space="preserve">data retrieval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providing insights on data integration strategies and best practices to enhance operational efficiency and data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accessibility and scalability for healthcare organizations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governance by establishing standards for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ensuring compliance with healthcare data regulations and governance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data quality issues and implemented monitoring frameworks to prevent discrepancies, enhancing data integrity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assess needs and tailor data solutions, mentoring team members on effective practices in data engineering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analyze large datasets, driving data-driven decision-making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recommending and implementing new technologies and processes that streamlined data workflows and increased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 sharing and training sessions, enhancing team capabilities in </w:t>
      </w:r>
      <w:r w:rsidRPr="00745DD3">
        <w:rPr>
          <w:rFonts w:ascii="Roboto Light" w:eastAsia="Roboto Light" w:hAnsi="Roboto Light" w:cs="Roboto Light"/>
          <w:b/>
          <w:bCs/>
          <w:color w:val="404040" w:themeColor="text1" w:themeTint="BF"/>
          <w:sz w:val="20"/>
          <w:szCs w:val="20"/>
        </w:rPr>
        <w:t xml:space="preserve">data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new tool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workflows and facilitating easier scaling of data services to meet dynamic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devops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and delivery of software updates for data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developers and analysts to create comprehensive documentation of data processes, ensuring transparency and knowledge retention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data engineering, cultivating a collaborative learning environment and improving team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w:t>
      </w:r>
      <w:r w:rsidRPr="00745DD3">
        <w:rPr>
          <w:rFonts w:ascii="Roboto Light" w:eastAsia="Roboto Light" w:hAnsi="Roboto Light" w:cs="Roboto Light"/>
          <w:b/>
          <w:bCs/>
          <w:color w:val="404040" w:themeColor="text1" w:themeTint="BF"/>
          <w:sz w:val="20"/>
          <w:szCs w:val="20"/>
        </w:rPr>
        <w:t xml:space="preserve">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that required comprehensive knowledge of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improving data retrieval times and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web-based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engagement through interactive and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team projects, resulting in better collaboration, faster development cycles, and improved product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enterprise solutions by integrating various tools and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cost.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quality checks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reducing human error and ensuring reliable data for downstream analytics and reporting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with technical staff to standardize </w:t>
      </w:r>
      <w:r w:rsidRPr="00745DD3">
        <w:rPr>
          <w:rFonts w:ascii="Roboto Light" w:eastAsia="Roboto Light" w:hAnsi="Roboto Light" w:cs="Roboto Light"/>
          <w:b/>
          <w:bCs/>
          <w:color w:val="404040" w:themeColor="text1" w:themeTint="BF"/>
          <w:sz w:val="20"/>
          <w:szCs w:val="20"/>
        </w:rPr>
        <w:t xml:space="preserve">data handling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capacity to adapt to evolving data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tasks by introducing new tools and techniques, which improved efficiency and minimized operational disputes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seamlessly interfaced with internal and external data sources, allowing for streamlined access to information and reducing response times.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