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focusing on building scalable data pipelines and backend services. Proficient in Python, SQL, AWS, and modern data warehouse technologies. Adept at collaborating with cross-functional teams to automate customer workflows through data science and analytics. Strong advocate for data reliability and performance improvement in data-driven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and Technologies:</w:t>
      </w:r>
      <w:r w:rsidRPr="00745DD3">
        <w:rPr>
          <w:rFonts w:ascii="Roboto Light" w:eastAsia="Roboto Light" w:hAnsi="Roboto Light" w:cs="Roboto Light"/>
          <w:color w:val="404040" w:themeColor="text1" w:themeTint="BF"/>
          <w:sz w:val="20"/>
          <w:szCs w:val="20"/>
        </w:rPr>
        <w:t xml:space="preserve"> Apache Spark, PySpark, Airflow, Databricks,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Warehouses:</w:t>
      </w:r>
      <w:r w:rsidRPr="00745DD3">
        <w:rPr>
          <w:rFonts w:ascii="Roboto Light" w:eastAsia="Roboto Light" w:hAnsi="Roboto Light" w:cs="Roboto Light"/>
          <w:color w:val="404040" w:themeColor="text1" w:themeTint="BF"/>
          <w:sz w:val="20"/>
          <w:szCs w:val="20"/>
        </w:rPr>
        <w:t xml:space="preserve"> Snowflake, BigQuery, Redshift,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Kafka, Apache Flink, Apache Beam, Dask, ETL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robust and scalable data pipelines ensuring availability and integrity, while integrating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preprocessing frameworks for metrics and metadata, thereby improving the quality of datasets used for </w:t>
      </w:r>
      <w:r w:rsidRPr="00745DD3">
        <w:rPr>
          <w:rFonts w:ascii="Roboto Light" w:eastAsia="Roboto Light" w:hAnsi="Roboto Light" w:cs="Roboto Light"/>
          <w:b/>
          <w:bCs/>
          <w:color w:val="404040" w:themeColor="text1" w:themeTint="BF"/>
          <w:sz w:val="20"/>
          <w:szCs w:val="20"/>
        </w:rPr>
        <w:t xml:space="preserve">anomaly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lineage validation across various data sources and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through sprint cycles, successfully productionizing models and dashboards to deliver insights aligned with customer requirements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w:t>
      </w:r>
      <w:r w:rsidRPr="00745DD3">
        <w:rPr>
          <w:rFonts w:ascii="Roboto Light" w:eastAsia="Roboto Light" w:hAnsi="Roboto Light" w:cs="Roboto Light"/>
          <w:b/>
          <w:bCs/>
          <w:color w:val="404040" w:themeColor="text1" w:themeTint="BF"/>
          <w:sz w:val="20"/>
          <w:szCs w:val="20"/>
        </w:rPr>
        <w:t xml:space="preserve">ownership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developing data platform resources, managing infrastructure as code (IaC)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and maintenance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leveraging internal products to optimize and troubleshoot data pipelines, enhancing reliability and performance metrics to meet high-volume processing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partnerships with engineering teams, fostering strong collaboration that drove innovative solutions for workflow automation through effective use of </w:t>
      </w:r>
      <w:r w:rsidRPr="00745DD3">
        <w:rPr>
          <w:rFonts w:ascii="Roboto Light" w:eastAsia="Roboto Light" w:hAnsi="Roboto Light" w:cs="Roboto Light"/>
          <w:b/>
          <w:bCs/>
          <w:color w:val="404040" w:themeColor="text1" w:themeTint="BF"/>
          <w:sz w:val="20"/>
          <w:szCs w:val="20"/>
        </w:rPr>
        <w:t xml:space="preserve">data science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feedback sessions to enhance product features, using insights gathered from actual pipeline experiences to inform development priorities and direction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support real-time analytics needs, ensuring adherence to best practices for performance optimization and maintainability across diverse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ETL workflows, thereby minimizing latency in data delivery and improving the responsiveness of the platform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knowledge of distributed architectures to improve the scalability of applications, focusing on horizontal scaling and data partitioning strategies aligned with business growth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best practices for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knowledge-sharing and continuous learning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migration and integration tasks involving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datasets for downstream applications while ensuring compliance with security and governance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data pipeline performance, leveraging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anticipate issues and ensure system reliability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applications and services through API management to extend the capabilities of data products, driving innovation and improving service delivery across consumer-facing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enabling a culture of iterative development and adaptive learning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managed efficient data processing workflows in a high-traffic environment,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data transformations relevant to end-user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applications by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 and data analytics, ensuring seamless integration with existing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allowing for seamless data interactions between front-end platforms and backend services, enhancing user experience and facilitating real-time data access without compromising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services performance by diagnosing bottlenecks in data retrieval and processing, iterating on solutions that reduced latency and maximized throughput while maintaining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engineering processes and workflows to promote knowledge sharing and training for teams, ensuring high-quality instructions are accessible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agile development projects, emphasizing collaboration with stakeholders to align software delivery with strategic goals, focusing on data-driven decision making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and monitoring tools to conduct root cause analysis of data discrepancies, fostering a proactive approach to data quality assurance and incident response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structured and systematic approach to managing code changes and fostering collaboration among peers through effective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CI/CD methodologies to automate testing and deployment of applications,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quicker release cycles while ensuring application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platform’s ability to handle disk throughput through effective data partitioning and clustering techniques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query performance for analytical processing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align software features with user expectations, ensuring a seamless integration of data-driven insights into the application interface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project documentation, detailing architecture decisions and implementation strategies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team knowledge retention and onboarding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