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Data Engineer with 11 years of experience specializing in ETL development, data transformation, and management within cloud-based environments. Extensive expertise in leveraging Apache Spark, Airflow, and Azure DevOps for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Bash, Java, Scala, R, Go,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&amp; Data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Apache Iceberg, Apache Airflow, Talend, Informatica, SSIS, NiFi, Precisely Connect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 Platform, Azure Data Factory, BigQuery, Redshift, Cloudera Data Platform, Data Lake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Hive, Impala, PostgreSQL, MySQL, Oracle Database, MongoDB, Cassandra,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DevOps, Git, Jira, Confluence, Docker, Kubernetes, Tableau, Power BI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innovative ETL pipelines in support of Enterprise Data Warehouse processes, streamlining data transformation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scalability, efficiency, and business value.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legacy ETL jobs using modern frameworks, successfully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ACID transactions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reliability in data management procedures across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Cloudera Data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EBCDIC Mainframe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streams into actionable insights by integrating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Impala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Precisely Connect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data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monitoring and troubleshooting for ETL workflows, leveraging strong problem-solving skills and a discovery mindset to effectively resolve production issues and ensure data pipeline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private sector partners, translating their data requirements into scalable and efficient technical solutions while fostering a culture of teamwork and mutual respect across 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governance by documenting processes and best practices that shaped the internal standards of our Enterprise Data Warehouse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analytics teams to understand business implications of data trends, effectively communicating technical concepts to non-technical stakeholders while promoting data-driven decision 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industry best practices for version control and code deployment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collaboration, accountability, and project tracking through robust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cutting-edge tools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Iceberg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the latest techniques to improve data management capabilities and future-proof our data warehousing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weekly on-call responsibilities for 24/7 production support, working with a managed service vendor and ensuring seamless operations and high availability of critical data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rigorous standards of data accuracy and security, implementing quality checks and best practices to safeguard our distributed data environment against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enhance ETL development processes by leveraging modern tools, ensuring robust change data capture mechanics and adherence to data governance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end-to-end testing protocols for ETL solutions, combining automated tests with manual validation strategies to meet stringent data quality assurance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Tailored data modeling techniques for diverse reporting needs, improving accessibility and clarity of insights while adapting to evolving organizational requirements through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environment of continuous learning and adaptation within the team by encouraging research into new technologies and their potential integration into existing workflows.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streamlined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development of enterprise-level applications that underscored the importance of data-driven architecture and effective ETL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key features and enhancements in high-traffic applications,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user experiences through precise application of data integration methods.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deliver robust APIs, ensuring clean and efficient data exchanges while employing advanced database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requirements gathering sessions with stakeholders, translating business objectives into actionable technical specifications to accelerate project timelines and enhance product delivery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full lifecycle development projects, employing Agile frameworks and continuous integration pipelines to produce clean, maintainable, and scalable solutions for clients in diverse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surrounding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security measures, and database architecture, contributing to an overall increase in team capability and innovative thinking.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testing and maintenance efforts to ensure application integrity post-deployment,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issue tracking and enhancing response times through proactive management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exercises on existing systems, employing analytical skills to identify bottlenecks and propose solutions that improved runtime efficiencies for 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version control systems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rigorous auditing of code changes and facilitating iterative improvement cycles to achieve development milestones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reviews, providing insights on scalability and maintainability to align with organizational objectives and the long-term vision for product evolution.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tests and performance benchmarks, ensuring that all new features met quality specifications prior to release and maintained a high standard of code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sessions, enhancing team skill sets in emerging technologies and fostering a learning environment that aligned well with applicable industry trends and innovations.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