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expertise in data engineering, SQL, and building scalable data pipelines to drive success for philanthropic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ETL, Data Warehousing, Data Modeling, Data Migration, Data Integration, Data Quality,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Ruby, R, PHP,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Frameworks:</w:t>
      </w:r>
      <w:r w:rsidRPr="00745DD3">
        <w:rPr>
          <w:rFonts w:ascii="Roboto Light" w:eastAsia="Roboto Light" w:hAnsi="Roboto Light" w:cs="Roboto Light"/>
          <w:color w:val="404040" w:themeColor="text1" w:themeTint="BF"/>
          <w:sz w:val="20"/>
          <w:szCs w:val="20"/>
        </w:rPr>
        <w:t xml:space="preserve"> Civis, Salesforce, DBT, Apache Airflow, Tableau, Power BI, Apache Spark,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Terraform, Docker, Kubernetes, BigQuery,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Git, JIRA, Confluence, Slack, Trello, Asana, Microsoft Teams,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efficiently manage and transform large datasets, which facilitated the creation of actionable insights for campaign strategies across various philanthropic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warehousing solutions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enhancing data accessibility and reliability for clients, and improving direct mail campaign targeting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Civis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seamless data flow and improved data integrity for political and environmental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complex queries and data transformations, enabling advanced segmentation for fundraising efforts that increased donor engagement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data pipelines and architectures, utilizing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high standards of data integrity and reliability across all reporting efforts for advocacy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workflows, streamlining automated data processing tasks that significantly reduced operational inefficiencies in data handling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innovative problem-solving by adopting new data management tools and methodologies that enhanced team capabilities and performance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of scalable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supported diverse data storage needs and enabled powerful analytics across multiple channels of advocacy.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interactive dashboards that narrated compelling stories through data visualization, which aided stakeholders in strategic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data findings and insights to stakeholders, thus facilitating informed decision-making processes that align with our purpose of driving social change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inclusive workspace initiatives, ensuring a broad representation of perspectives and experiences that contribute to the team’s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clients to gather requirements for data solutions, aligning project deliverables with client goals to maximize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thorough testing protocols for data pipelines to maintain system reliability and uphold high standards of service delivery across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for data workflows and architecture designs, enhancing team knowledge sharing and future project reference.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maintained, and optimized scalable web applications using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user experiences for various client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iterated on solutions, improving product functionalities based on user feedback and evolving needs in the philanthropic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streamlined backend processes, which boosted the responsiveness and capabilities of applications that directly support fundraising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integration testing protocols to ensure the delivery of high-quality software, adhering to industry standards and best practices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emerging technologies and best practices, thereby driving team performance and efficiency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during application development cycles, incorporating iterative feedback to enhance product offerings in a timely manner and within budget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ensuring code quality and team communication across various stages of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troubleshooting and debugging efforts, effectively resolving issues in applications to maintain operational uptime and enhance user satisfaction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initiatives aimed at implementing new features based on industry trends, particularly around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versatility.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documentation efforts for codebases and systems, creating user guides and technical documentation that improved onboarding processes and facilitated knowledge transfer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consistent functionality across devices and enhancing user engagement with features offered by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aimed at improving code quality and team learning, ensuring adherence to coding standards and best practices established across the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