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Engineer with over 11 years of experience in software development, focusing on building scalable data models, integrating various data sources, and optimizing processes for web and mobile applications. Proficient in collaborating with diverse teams and utilizing data to drive business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Spark, Django, Flask, Hadoop, Airflow,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Analysis:</w:t>
      </w:r>
      <w:r w:rsidRPr="00745DD3">
        <w:rPr>
          <w:rFonts w:ascii="Roboto Light" w:eastAsia="Roboto Light" w:hAnsi="Roboto Light" w:cs="Roboto Light"/>
          <w:color w:val="404040" w:themeColor="text1" w:themeTint="BF"/>
          <w:sz w:val="20"/>
          <w:szCs w:val="20"/>
        </w:rPr>
        <w:t xml:space="preserve"> ETL, Data Warehousing, Data Lakes, Normalization, Data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Visualization:</w:t>
      </w:r>
      <w:r w:rsidRPr="00745DD3">
        <w:rPr>
          <w:rFonts w:ascii="Roboto Light" w:eastAsia="Roboto Light" w:hAnsi="Roboto Light" w:cs="Roboto Light"/>
          <w:color w:val="404040" w:themeColor="text1" w:themeTint="BF"/>
          <w:sz w:val="20"/>
          <w:szCs w:val="20"/>
        </w:rPr>
        <w:t xml:space="preserve"> Tableau, Looker, Power BI, Google Analytics, Matplotlib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reporting across multiple business domains, enhancing the scalability and efficiency of data consumption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w:t>
      </w:r>
      <w:r w:rsidRPr="00745DD3">
        <w:rPr>
          <w:rFonts w:ascii="Roboto Light" w:eastAsia="Roboto Light" w:hAnsi="Roboto Light" w:cs="Roboto Light"/>
          <w:b/>
          <w:bCs/>
          <w:color w:val="404040" w:themeColor="text1" w:themeTint="BF"/>
          <w:sz w:val="20"/>
          <w:szCs w:val="20"/>
        </w:rPr>
        <w:t xml:space="preserve">Data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w:t>
      </w:r>
      <w:r w:rsidRPr="00745DD3">
        <w:rPr>
          <w:rFonts w:ascii="Roboto Light" w:eastAsia="Roboto Light" w:hAnsi="Roboto Light" w:cs="Roboto Light"/>
          <w:b/>
          <w:bCs/>
          <w:color w:val="404040" w:themeColor="text1" w:themeTint="BF"/>
          <w:sz w:val="20"/>
          <w:szCs w:val="20"/>
        </w:rPr>
        <w:t xml:space="preserve">data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provide actionable insights that guided strategic business decisions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ensured timely and accurate data flow from diverse </w:t>
      </w:r>
      <w:r w:rsidRPr="00745DD3">
        <w:rPr>
          <w:rFonts w:ascii="Roboto Light" w:eastAsia="Roboto Light" w:hAnsi="Roboto Light" w:cs="Roboto Light"/>
          <w:b/>
          <w:bCs/>
          <w:color w:val="404040" w:themeColor="text1" w:themeTint="BF"/>
          <w:sz w:val="20"/>
          <w:szCs w:val="20"/>
        </w:rPr>
        <w:t xml:space="preserve">data 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analytics platforms, significantly improving data accessibility and usability for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and optimized the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new </w:t>
      </w:r>
      <w:r w:rsidRPr="00745DD3">
        <w:rPr>
          <w:rFonts w:ascii="Roboto Light" w:eastAsia="Roboto Light" w:hAnsi="Roboto Light" w:cs="Roboto Light"/>
          <w:b/>
          <w:bCs/>
          <w:color w:val="404040" w:themeColor="text1" w:themeTint="BF"/>
          <w:sz w:val="20"/>
          <w:szCs w:val="20"/>
        </w:rPr>
        <w:t xml:space="preserve">data 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organization scaled,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cloud-based services for enhancing data processing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delivery of high-quality data by implementing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trust among data consumers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integrity checks, contributing to superior outcomes in patient care analytics by improving data reliability and accuracy across multiple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documentation and testing protocols designed to enhance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increased autonomy among data consumers while minimizing redundancies.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agile environments adopting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for continuous improvement of the data platform, enabling rapid deployment of new features and updates with minimal disruption to existing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vintage analysis on existing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iterating and refining processes to enhance performance while reducing resource consumption within the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cross-department teams on leveraging </w:t>
      </w:r>
      <w:r w:rsidRPr="00745DD3">
        <w:rPr>
          <w:rFonts w:ascii="Roboto Light" w:eastAsia="Roboto Light" w:hAnsi="Roboto Light" w:cs="Roboto Light"/>
          <w:b/>
          <w:bCs/>
          <w:color w:val="404040" w:themeColor="text1" w:themeTint="BF"/>
          <w:sz w:val="20"/>
          <w:szCs w:val="20"/>
        </w:rPr>
        <w:t xml:space="preserve">data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improving business processes and decision-making capabilities, fostering a strong data culture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 collaboration with engineering teams to develop predictive models that enhance patient engagement metrics by supplying insights derived from complex data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interpreted complex </w:t>
      </w:r>
      <w:r w:rsidRPr="00745DD3">
        <w:rPr>
          <w:rFonts w:ascii="Roboto Light" w:eastAsia="Roboto Light" w:hAnsi="Roboto Light" w:cs="Roboto Light"/>
          <w:b/>
          <w:bCs/>
          <w:color w:val="404040" w:themeColor="text1" w:themeTint="BF"/>
          <w:sz w:val="20"/>
          <w:szCs w:val="20"/>
        </w:rPr>
        <w:t xml:space="preserve">data 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actionable insights that shaped the development of business strategies and patient care solutions, ensuring alignment with overall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company-wide initiatives focused on </w:t>
      </w:r>
      <w:r w:rsidRPr="00745DD3">
        <w:rPr>
          <w:rFonts w:ascii="Roboto Light" w:eastAsia="Roboto Light" w:hAnsi="Roboto Light" w:cs="Roboto Light"/>
          <w:b/>
          <w:bCs/>
          <w:color w:val="404040" w:themeColor="text1" w:themeTint="BF"/>
          <w:sz w:val="20"/>
          <w:szCs w:val="20"/>
        </w:rPr>
        <w:t xml:space="preserve">diversity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equity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inclusion, and cultural transformation, reinforcing a collaborative approach to data-driven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cross-functional meetings to discuss insights from data analysis projects, strengthening relationships between engineering, clinical, and business teams dedicated to patient care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operations on large-scale </w:t>
      </w: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efficiency for data-intensive applications, vastly improving overall performance metrics.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implementation of best practices in code quality and modular design principles tailored for high-volume data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consistently delivering impactful and reliable software solutions on time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models and queries which improved data retrieval times across related applications, resulting in enhanced user experiences and compliance with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software lifecycle processes including coding, testing, and deployment, focusing on continuous integration and delivery practices that support agile methodologies for rapid iteration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techniques to develop maintainable code, emphasizing the importance of documentation and effective communication in software engineering best practices for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debugging and optimization techniques on existing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their performance and reliability while ensuring alignment with business intelligence goals across the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technology documentation for engineering processes to foster knowledge sharing and onboarding of new team members, ultimately contributing to team cohesion and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migrating legacy systems to more efficient cloud-based solutions, significantly reducing operational costs while improving system reliability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new programming languages and technologies into existing software solutions, ensuring compatibility and maximizing the team's effectiveness across various projects and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monitoring on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scalability and user satisfaction, helping the team identify bottlenecks early in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focusing on adherence to coding standards and performance benchmarks, actively promoting a culture of learning and improvement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data teams to ensure smooth interaction between backend systems and analytics tools, optimizing data flow and accessibility for improved business insights.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