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11 years of experience in software development, specializing in Azure and Databricks for ETL processes, data management, and integration solutions. Proven expertise in building scalable data pipelines and enhancing data architectures for efficient reporting and analytics, leveraging a wide range of technologies including SQL, Python, and cloud-based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Azure Databricks, Azure Data Factory, Microsoft Fabric, Unity Catalog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Spark, Apache Kafka, ETL Tools,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Cassandra,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w:t>
      </w:r>
      <w:r w:rsidRPr="00745DD3">
        <w:rPr>
          <w:rFonts w:ascii="Roboto Light" w:eastAsia="Roboto Light" w:hAnsi="Roboto Light" w:cs="Roboto Light"/>
          <w:color w:val="404040" w:themeColor="text1" w:themeTint="BF"/>
          <w:sz w:val="20"/>
          <w:szCs w:val="20"/>
        </w:rPr>
        <w:t xml:space="preserve"> Azure DevOps, CI/CD,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QuickSight,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ETL processes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efficient data ingestion from heterogeneous data sources and facilitating seamless integration with existing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pipeline performance through optimization techniques, resulting in improved data processing times and reduced operational costs while managing data from diverse vendors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learn and adapt the existing data architecture, driving iterative enhancements that align with the evolving business requirements and technology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third-party data integration systems to ensure data consistency and reliability while working closely with external vendors to address integration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 transformations and cleansing scripts, ensuring high-quality data inputs for analytics and reporting processes within the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data pipelines, ensuring robust data quality and accuracy, while implementing monitoring solutions to identify and resolve issues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strategies utilizing </w:t>
      </w:r>
      <w:r w:rsidRPr="00745DD3">
        <w:rPr>
          <w:rFonts w:ascii="Roboto Light" w:eastAsia="Roboto Light" w:hAnsi="Roboto Light" w:cs="Roboto Light"/>
          <w:b/>
          <w:bCs/>
          <w:color w:val="404040" w:themeColor="text1" w:themeTint="BF"/>
          <w:sz w:val="20"/>
          <w:szCs w:val="20"/>
        </w:rPr>
        <w:t xml:space="preserve">Unity Catalogs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access and lineage across various teams, enhancing data compliance and security measures markedly.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workflows and engineering processes, promoting knowledge sharing and facilitating onboarding for new engineers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processing tasks, optimizing performance across varied datasets by employing best practices in resource allocation and job scheduling.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fostered a culture of continuous improvement and iterative delivery within the DMAR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maintenance and backup routines 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data integrity and availability while implementing disaster recovery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Databricks 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unified data architecture approach, simplifying analytics workflows by consolidating data management operations into a single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visualization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track key performance indicators and insights derived from processed datasets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 effective CI/CD pipeline within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reducing errors while fostering a culture of collaboration among engineers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new technologies and methodologies related to data engineering, enhancing team capabilities and fostering a culture of knowledge-sharing.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robust software solutions for data processing applications, focusing on scalability and performance enhancements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facilitating data exchange between various applications,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ensure seamless integration and adherence to service-oriented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applications to cloud technologies,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reliability while reducing operational costs and enhancing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improve code quality and reliability, ensuring all software releases from team members met industry standards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databases and wrote optimized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speeds and facilitating more efficient data interactions in applications used by business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cross-discipline team members to analyze business requirements, translating them into technical specifications for future development and improving collaboration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relevant stakeholders to ensure data compliance and security standards were met, implementing required measures through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policies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feedback sessions, promoting best practices in software development and maintaining high standards for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junior developers, enhancing the team's technical proficiency and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debugging, troubleshooting, and resolving issues across the application stack, ensuring rapid response and effective problem resolution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 and system performance by employing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initiatives that improved deployment efficiency and reduced downtime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reports to assess application performance and user trends, utilizing insights to inform future development priorities and user experience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