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ERP, ETL, and data pipeline architecture. Proven track record in data extraction from legacy systems and utilizing Python for robust data processing. Strong expertise in agile methodologies, collaboration with multi-functional teams, and financial data handling, recognizing the necessity for data consistency and audit readiness in enterprise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Shell Scripting, SQL, Java, R,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Frameworks:</w:t>
      </w:r>
      <w:r w:rsidRPr="00745DD3">
        <w:rPr>
          <w:rFonts w:ascii="Roboto Light" w:eastAsia="Roboto Light" w:hAnsi="Roboto Light" w:cs="Roboto Light"/>
          <w:color w:val="404040" w:themeColor="text1" w:themeTint="BF"/>
          <w:sz w:val="20"/>
          <w:szCs w:val="20"/>
        </w:rPr>
        <w:t xml:space="preserve"> Apache Spark, Pandas, Django, Flask,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Talend, Informatica, Apache Nifi, Apache Airflow,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DB2,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Power BI, Looker, D3.js, Matplotlib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complex interim </w:t>
      </w:r>
      <w:r w:rsidRPr="00745DD3">
        <w:rPr>
          <w:rFonts w:ascii="Roboto Light" w:eastAsia="Roboto Light" w:hAnsi="Roboto Light" w:cs="Roboto Light"/>
          <w:b/>
          <w:bCs/>
          <w:color w:val="404040" w:themeColor="text1" w:themeTint="BF"/>
          <w:sz w:val="20"/>
          <w:szCs w:val="20"/>
        </w:rPr>
        <w:t xml:space="preserve">data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from a </w:t>
      </w:r>
      <w:r w:rsidRPr="00745DD3">
        <w:rPr>
          <w:rFonts w:ascii="Roboto Light" w:eastAsia="Roboto Light" w:hAnsi="Roboto Light" w:cs="Roboto Light"/>
          <w:b/>
          <w:bCs/>
          <w:color w:val="404040" w:themeColor="text1" w:themeTint="BF"/>
          <w:sz w:val="20"/>
          <w:szCs w:val="20"/>
        </w:rPr>
        <w:t xml:space="preserve">legacy AS400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thus ensuring seamless transition and minimal disruption during data migration processes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consistent monthly </w:t>
      </w:r>
      <w:r w:rsidRPr="00745DD3">
        <w:rPr>
          <w:rFonts w:ascii="Roboto Light" w:eastAsia="Roboto Light" w:hAnsi="Roboto Light" w:cs="Roboto Light"/>
          <w:b/>
          <w:bCs/>
          <w:color w:val="404040" w:themeColor="text1" w:themeTint="BF"/>
          <w:sz w:val="20"/>
          <w:szCs w:val="20"/>
        </w:rPr>
        <w:t xml:space="preserve">book of record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inventory valuation, consolidating data from disparate sources to enable precise financial reporting and compliance with corporate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finance, operations, and executive stakeholders, fostering a transparent development approach, which enhanced organizational agility and expedited the delivery of crucial data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ETL processes that facilitated the extraction, transformation, and loading of structured enterprise data, significantly improving operational efficiency and reducing turnaround times for data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rigorous methods for locking monthly labor and material inputs, ensuring data consistency, integrity, and audit-readiness critical for financial decision-making and internal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design and creation of advanced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datasets into actionable insights and strategic business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robust data quality checks and validation processes within the pipeline architecture, minimizing errors and ensuring high standards for data integrity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encouraging a culture of continuous improvement and adherence to coding standards for maintainable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 and real-time analysis, thus aligning with industry trends towards big data solutions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historical data workflows by integrating machine learning algorithms for predicting inventory trends, applying statistical analysis to drive business performance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consistently delivering high-quality engineering solutions that met business objectives while adapting to changing requirements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with technical and non-technical staff to bridge the gap in understanding system functionalities, ensuring comprehensive adoption of data engineering initiatives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appropriate tools and frameworks to optimize data management operations, identifying opportunities for enhanced performance and scalability in fluctuating business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pipelines that facilitated rapid deployment of data solutions, promoting operational resilience and responsiveness to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technologies and methodologies relevant to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proficiency in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task scheduling and orchestration.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data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comprehensive reporting systems to enhance operational efficiency and support business intelligence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solutions for data integration challenges, employing strong project management skills to ensure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and maintainability,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fostering a culture of collaboration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data architecture and infrastructure by integrating modern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storage and processing across various environments for stakeholder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to facilitate data communication between applications, ensuring efficient data transfer and interface reliability across multiple systems and enhancing the user's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migrate data from legacy systems to modern platforms, improving data accuracy and accessibility for business decision-making and reporting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scrum meetings to discuss ongoing projects, highlight blockers, and establish sprint goals, solidifying collaborative efforts in a fast-paced,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new technologies and frameworks to optimize existing systems, advocating for innovations that aligned with industry best practices and the adoption of new paradigms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data workflows and system architecture, allowing for better knowledge transfer and continuity of operations across engineering teams and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and data manipulation techniques, empowering them with the knowledge to contribute effectively to team objectives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organizational goals by enhancing system capabilities and performance, promoting a proactive approach to software development that aligned with evolving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legacy data systems and recommended changes to modernize architectures, collaborating with stakeholders to ensure alignment with operational needs and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