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Data Architecture - Modeling Lead with 11 years of experience in software development, specializing in data modeling, architecture solutions, and cloud-native environments. Proven ability to lead projects and collaborate effectively across teams to optimize data flow and enhance management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Entity-Relationship Modeling, Dimensional Design, Schema-on-Read Techniques, Data Lineage, Metadata Management, Logical Data Modeling, Physical Data Modeling, Data Management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Redshift, AWS Glue, AWS S3, AWS Lambda, Iceberg, Azure Data Lake, Cloud Native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Scala, R, JavaScript, TypeScript,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Airflow, Hadoop, Kafka, Git, Terraform, Jupyter Notebooks,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Transformation: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Data Warehousing, Data Lakes, Data Pipelines, Data Acquisition, Batch Processing, Real-Time Processing,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with cross-functional teams to enhance data management practices and optimize data flow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ownership of end-to-end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conceptual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assigned domains, ensuring alignment with business goals and technical standards to support rapid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batch, near-real-time, and event-driven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improving efficiency and adaptability in the data processing lifecycle to meet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models in a centralized repository,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continuously current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naming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tables, views, and streaming topics for accurate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modelers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growth and development, facilitating knowledge transfer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modeling techniques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improved upon existing architectures for optimization, streamlining data operations that contributed to enhanced product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distilled ambiguous data requirements into well-structured solutions, providing clarity and fostering understanding among technical and non-technical stakeholders to ensure project objectives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uplift the overall integrity and usability of data within organizational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entity-relationship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create complex data structures that supported various business functions and ensured effective data warehousing while adhering to architectural standards of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conversion of models into physical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detailed knowledge of AWS-based storage technologies to support scalable and efficient data storage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 projects aiming to improve data integration and transformation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interteam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architectural framework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leveraging emerging technologies to ensure seamless integration, processing, and storage across diverse platforms while maintaining strict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data modeling processes conformed to industry best practices, continuously evaluating technologies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rapidly evolving market, leading the charge for sustainable framework development in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ensured scalable and reliable workflows, significantly enhancing performance metrics and reporting efficiencies in the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teams on current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innovative culture that embraced learning and adaptation to industry shifts and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enhanced the organization’s ability to utilize data-driven insights effectively, ensuring that technical frameworks aligned with strategic business objectives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engineering, and analytics teams to deliver robust data solutions that met user needs and promoted effective data management through shared understanding among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create and manage complex queries,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database environments in agile project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workflows and ensuring the architecture supported real-time data processing requirements and provided consistency across different applications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variety of data engineering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solutions, promoting a culture of continuous integration and deployment to keep up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data systems and models, ensuring knowledge sharing across teams and maintaining an up-to-date repository of architectural practices that supported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solutions to oversee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inefficiencies, leading to informative insights that directed enhancements in existing data architecture customized to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to guide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fostering a productive atmosphere of learning and encouraging the implementation of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data flows and architecture solutions, optimizing processing times and resource allocations to align with evolving business requirements and increase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discussions and reviews within the data-focused community, shaping organizational approaches based on emerging technologies that optimally addressed the changing landscape of data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teams to ensure that data management practices adhered to industry regulations, contributing to the integrity and security of data assets across organizational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various engineering teams to adapt and enhance existing systems for improved performance, integration, and scalability based on current and future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