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specializing in web and mobile applications. Proven expertise in designing and implementing robust data infrastructures, data pipelines, and analytics solutions. Proficient in Python, SQL, and cloud platforms such as Snowflake and Azure, leveraging AI tools for enhanced data governance and performance optimization. Demonstrates a strong ability to lead cross-functional teams, aligning technical requirements with business objectives to deliver impactful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Snowflake, Apache Spark, Kafka,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Processing:</w:t>
      </w:r>
      <w:r w:rsidRPr="00745DD3">
        <w:rPr>
          <w:rFonts w:ascii="Roboto Light" w:eastAsia="Roboto Light" w:hAnsi="Roboto Light" w:cs="Roboto Light"/>
          <w:color w:val="404040" w:themeColor="text1" w:themeTint="BF"/>
          <w:sz w:val="20"/>
          <w:szCs w:val="20"/>
        </w:rPr>
        <w:t xml:space="preserve"> ETL, ELT, Data Warehousing, NoSQL,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 Tools:</w:t>
      </w:r>
      <w:r w:rsidRPr="00745DD3">
        <w:rPr>
          <w:rFonts w:ascii="Roboto Light" w:eastAsia="Roboto Light" w:hAnsi="Roboto Light" w:cs="Roboto Light"/>
          <w:color w:val="404040" w:themeColor="text1" w:themeTint="BF"/>
          <w:sz w:val="20"/>
          <w:szCs w:val="20"/>
        </w:rPr>
        <w:t xml:space="preserve"> TensorFlow, PyTorch, Scikit-learn, Apache Mahout,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Governance &amp; Compliance Frameworks:</w:t>
      </w:r>
      <w:r w:rsidRPr="00745DD3">
        <w:rPr>
          <w:rFonts w:ascii="Roboto Light" w:eastAsia="Roboto Light" w:hAnsi="Roboto Light" w:cs="Roboto Light"/>
          <w:color w:val="404040" w:themeColor="text1" w:themeTint="BF"/>
          <w:sz w:val="20"/>
          <w:szCs w:val="20"/>
        </w:rPr>
        <w:t xml:space="preserve"> GDPR, HIPAA, COBIT, ISO/IEC 27001, Data Catalogs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data pipelines, ensuring seamless data integration from various sources into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reporting capabilities and reduced access times for business intelligence calculations.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flow efficiency and accuracy, thereby enabling more frequent and reliable analytics for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pipeline performance and cost-efficiency, employing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execution that allowed passive data retrieval and reduced operational overhead expenses.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analytics and engineering, to define data requirements that supported the development of high-quality digital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technical tradeoffs, utilizing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flow diagrams that improved team communication and project clarity on complex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governance by establishing best practices for data access and privacy policies, supporting compliance frameworks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data stewardship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deployment, integrating machine learning models into existing pipelines that provided valuable insights into customer behaviors and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staff on data governance policies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learning and collaboration within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comprehensive data architectures that encapsulated business logic while maintaining system performance standards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rapid prototyping of data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quick iterations and responsiveness to evolving business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executive-level reporting, enabling key decision-makers to visualize complex data sets comprehensively and intuitively.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data deployment cycles,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workflows and ensured high software quality throughout the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SQL queries, identifying bottlenecks in data retrieval processes that resulted in faster access for analytical tasks and reduced load times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assessing new technologies and their potential impact on existing systems, ensuring technological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to align data strategy with broader organizational goals, improving collaboration and driving innovative solutions across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efficient data retrieval and management for customer-facing applications while ensuring rapid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quality assurance process for software releases and ensuring compliance with technical specifications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create responsive and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faster load times and dynamic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of cloud services with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operational tasks, and improving deployment reliability through innovative DevOps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streamlining team collaboration, and maintaining code integrity across multiple development environments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microservices architecture, which improved application scalability and maintainability, allowing for enhanced user experiences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involving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transitions and upgrades while reducing downtime and improving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migrating existing services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enhancing scalability, and simplifying deployment processes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processes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security standards within web applications and safeguarding sensitive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Scrum meetings, utilizing agile project management tools to ensure tasks aligned with project timelines and stakeholders' expectations, fostering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and incident recovery processes, employing root cause analysis to address service disruptions and improve overall system reliability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practices in programming and system design, fostering team growth and knowledge sharing to enhance collective technical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