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expertise in Enterprise Architecture, ERP Systems, and Business Process Modeling, along with strong analytical and collaborative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Go,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Enterprise Architecture &amp; ERP:</w:t>
      </w:r>
      <w:r w:rsidRPr="00745DD3">
        <w:rPr>
          <w:rFonts w:ascii="Roboto Light" w:eastAsia="Roboto Light" w:hAnsi="Roboto Light" w:cs="Roboto Light"/>
          <w:color w:val="404040" w:themeColor="text1" w:themeTint="BF"/>
          <w:sz w:val="20"/>
          <w:szCs w:val="20"/>
        </w:rPr>
        <w:t xml:space="preserve"> DoDAF, BPMN, ERP, SAP, Oracle, Microsoft Dynamics, Teamcenter,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Analytics:</w:t>
      </w:r>
      <w:r w:rsidRPr="00745DD3">
        <w:rPr>
          <w:rFonts w:ascii="Roboto Light" w:eastAsia="Roboto Light" w:hAnsi="Roboto Light" w:cs="Roboto Light"/>
          <w:color w:val="404040" w:themeColor="text1" w:themeTint="BF"/>
          <w:sz w:val="20"/>
          <w:szCs w:val="20"/>
        </w:rPr>
        <w:t xml:space="preserve"> Data Warehousing, ETL, SQL Server, Oracle DB, MongoDB, Tableau, Power BI, 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w:t>
      </w:r>
      <w:r w:rsidRPr="00745DD3">
        <w:rPr>
          <w:rFonts w:ascii="Roboto Light" w:eastAsia="Roboto Light" w:hAnsi="Roboto Light" w:cs="Roboto Light"/>
          <w:b/>
          <w:bCs/>
          <w:color w:val="404040" w:themeColor="text1" w:themeTint="BF"/>
          <w:sz w:val="20"/>
          <w:szCs w:val="20"/>
        </w:rPr>
        <w:t xml:space="preserve">Enterprise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collaborating closely with cross-functional teams to enhance the </w:t>
      </w:r>
      <w:r w:rsidRPr="00745DD3">
        <w:rPr>
          <w:rFonts w:ascii="Roboto Light" w:eastAsia="Roboto Light" w:hAnsi="Roboto Light" w:cs="Roboto Light"/>
          <w:b/>
          <w:bCs/>
          <w:color w:val="404040" w:themeColor="text1" w:themeTint="BF"/>
          <w:sz w:val="20"/>
          <w:szCs w:val="20"/>
        </w:rPr>
        <w:t xml:space="preserve">Joint Transportation Management System (JTMS)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meeting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Business Process Modeling Notation (BPMN)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and analyze complex workflows for government entities, ensuring compliance with the USTRANSCOM standards and facilitating streamlined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existing systems to identify gaps and recommend solutions, driving IT transformations aligned with business needs and enhancing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integration processes by applying expertise in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federal clients through successful modernization efforts from legacy systems to advanced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high-quality presentations using advanced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communicate project timelines, architecture practices, and resource needs effectively to stakeholders at various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w:t>
      </w:r>
      <w:r w:rsidRPr="00745DD3">
        <w:rPr>
          <w:rFonts w:ascii="Roboto Light" w:eastAsia="Roboto Light" w:hAnsi="Roboto Light" w:cs="Roboto Light"/>
          <w:b/>
          <w:bCs/>
          <w:color w:val="404040" w:themeColor="text1" w:themeTint="BF"/>
          <w:sz w:val="20"/>
          <w:szCs w:val="20"/>
        </w:rPr>
        <w:t xml:space="preserve">IT Transformation Subject Matter Expert (SME)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extensive knowledge in ERP to influence strategic decisions within client organizations, facilitating successful change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assess system performance, gathering data and providing insights to guide architectural decisions in line with organizational objectives for program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adaptation of </w:t>
      </w:r>
      <w:r w:rsidRPr="00745DD3">
        <w:rPr>
          <w:rFonts w:ascii="Roboto Light" w:eastAsia="Roboto Light" w:hAnsi="Roboto Light" w:cs="Roboto Light"/>
          <w:b/>
          <w:bCs/>
          <w:color w:val="404040" w:themeColor="text1" w:themeTint="BF"/>
          <w:sz w:val="20"/>
          <w:szCs w:val="20"/>
        </w:rPr>
        <w:t xml:space="preserve">BPM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cross-functional workshops, enabling stakeholders to engage in the design and improvement of system architectures to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fit-gap analyses to provide actionable recommendations for system improvements, ensuring client organizations remain agile and competitive within their respective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ongoing analysis of trends in </w:t>
      </w:r>
      <w:r w:rsidRPr="00745DD3">
        <w:rPr>
          <w:rFonts w:ascii="Roboto Light" w:eastAsia="Roboto Light" w:hAnsi="Roboto Light" w:cs="Roboto Light"/>
          <w:b/>
          <w:bCs/>
          <w:color w:val="404040" w:themeColor="text1" w:themeTint="BF"/>
          <w:sz w:val="20"/>
          <w:szCs w:val="20"/>
        </w:rPr>
        <w:t xml:space="preserve">Enterprise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client solutions are aligned with emerging best practices and industry standards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operational architecture models using established </w:t>
      </w:r>
      <w:r w:rsidRPr="00745DD3">
        <w:rPr>
          <w:rFonts w:ascii="Roboto Light" w:eastAsia="Roboto Light" w:hAnsi="Roboto Light" w:cs="Roboto Light"/>
          <w:b/>
          <w:bCs/>
          <w:color w:val="404040" w:themeColor="text1" w:themeTint="BF"/>
          <w:sz w:val="20"/>
          <w:szCs w:val="20"/>
        </w:rPr>
        <w:t xml:space="preserve">DoDAF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overall effectiveness of programs and helping to establish clearer governance processes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gather and synthesize requirements from diverse stakeholders, fostering transparency and collaboration between business and technical teams to achieve alignment and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analytical techniques to recommend tailored IT solutions, enabling client's IT portfolios to meet strategic objectives while optimizing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BPR workshops focusing on the integration of new ERP systems, facilitating discussions among stakeholders to identify critical challenges and devise innovative solutions that address core operational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federal standards and regulations throughout project lifecycles, employing best practices in project management to ensure successful delivery of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software engineering to enhance system performance and user experience for various corporate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participating in daily scrums and sprint reviews to align development efforts with project timelines and client requirements,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reducing downtime during rollouts of new features and system updates across various user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projects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developing scalable applications that leverage cloud computing technologies to improve performance and provide cost-effective solutions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database architecture and management,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optimized data storage and retrieval processes critical for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team collaboration, fostering a culture of continuous improvement and knowledge sharing that led to enhanced team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intuitive user interfaces and engagement to meet the diverse needs of clients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user-friendly application interfaces while performing thorough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meetings to gather insights and requirements for new software features, ensuring that development aligns with user needs and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project lifecycle from requirement gathering through deployment and post-launch support, utilizing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evaluated, and introduced new technologies and tools to enhance application performance, driving technological innovation and ensuring the company remains competitive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in software documentation and version control, ensuring clear communication across all stages of development and enabling effective collaboration with geographically dispersed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