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Excel, SQL, Power BI, and data analysis, poised to drive business intelligence frameworks and deliver actionable insights to enhance organizational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R, C#, Java, HTML/CSS, Visual Basic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Tools:</w:t>
      </w:r>
      <w:r w:rsidRPr="00745DD3">
        <w:rPr>
          <w:rFonts w:ascii="Roboto Light" w:eastAsia="Roboto Light" w:hAnsi="Roboto Light" w:cs="Roboto Light"/>
          <w:color w:val="404040" w:themeColor="text1" w:themeTint="BF"/>
          <w:sz w:val="20"/>
          <w:szCs w:val="20"/>
        </w:rPr>
        <w:t xml:space="preserve"> Excel, Power BI, Tableau, R, SAS, WebFOCUS, Google Analytics, QlikView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MySQL, PostgreSQL, MongoDB, Redis, Oracle, Data Warehousing, NoSQL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xml:space="preserve"> Data Visualization, Dashboards, Data Reporting, ETL, Data Mining, Forecasting, Predictive Analytics, Business Metrics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Node.js, React, Angular, Bootstrap, jQuery, DataFrames (Pandas)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innovative </w:t>
      </w:r>
      <w:r w:rsidRPr="00745DD3">
        <w:rPr>
          <w:rFonts w:ascii="Roboto Light" w:eastAsia="Roboto Light" w:hAnsi="Roboto Light" w:cs="Roboto Light"/>
          <w:b/>
          <w:bCs/>
          <w:color w:val="404040" w:themeColor="text1" w:themeTint="BF"/>
          <w:sz w:val="20"/>
          <w:szCs w:val="20"/>
        </w:rPr>
        <w:t xml:space="preserve">data reporting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improved decision-making processes for project stakeholders by delivering insights faster and more accurately.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and streamlined internal data workflows, enabling better data collection and optimization while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and analyze large datasets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enhancing communication and increasing the efficiency of project delivery by integrating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team practices, delivering data-intensive projects with continuous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specifications and documentation for implemented reporting frameworks, clearly communicating complex data mappings and workflows to ensure comprehensive understanding and adherence to </w:t>
      </w:r>
      <w:r w:rsidRPr="00745DD3">
        <w:rPr>
          <w:rFonts w:ascii="Roboto Light" w:eastAsia="Roboto Light" w:hAnsi="Roboto Light" w:cs="Roboto Light"/>
          <w:b/>
          <w:bCs/>
          <w:color w:val="404040" w:themeColor="text1" w:themeTint="BF"/>
          <w:sz w:val="20"/>
          <w:szCs w:val="20"/>
        </w:rPr>
        <w:t xml:space="preserve">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design dashboards that transformed complex data sets into actionable insights, enabling executives to track KPIs and business performance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integrative data analyses connecting disparate datasets, enabling critical insights that drove strategic decision-making, while adapting to evolving technologies in the </w:t>
      </w:r>
      <w:r w:rsidRPr="00745DD3">
        <w:rPr>
          <w:rFonts w:ascii="Roboto Light" w:eastAsia="Roboto Light" w:hAnsi="Roboto Light" w:cs="Roboto Light"/>
          <w:b/>
          <w:bCs/>
          <w:color w:val="404040" w:themeColor="text1" w:themeTint="BF"/>
          <w:sz w:val="20"/>
          <w:szCs w:val="20"/>
        </w:rPr>
        <w:t xml:space="preserve">data landscape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methodologies for predictive analytics that accurately forecast business trends, allowing for preemptive action across teams and enhancing overall business intelligence initiatives that were forward-looking.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forecasting tools and databases, ensuring accuracy and relevance in reporting metrics that facilitated senior management's strategic planning processes and operational adjustments.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internal systems using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data flow and reporting consistency, while gaining hands-on experience with diverse data pipeline tools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new processes for data management and governance that emphasized best practices in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culture of data ownership and responsibility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data mining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extract valuable insights from internal datasets, identifying areas for performance improvement and operational efficiencies within the organization’s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analysts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their professional development and enhancing the team's overall analytical capabilities and knowledge sharing among peers 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Exhibited excellent organizational skills to manage multiple projects simultaneously, prioritizing tasks effectively while maintaining focus on delivering high-quality results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analytics and data management to proactively share insights with teams, fostering an environment of innovation and continuous improvement in business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execution of business intelligence strategies that leveraged data from multiple sources, ensuring a cohesive understanding of clients’ needs and enhancing service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w:t>
      </w:r>
      <w:r w:rsidRPr="00745DD3">
        <w:rPr>
          <w:rFonts w:ascii="Roboto Light" w:eastAsia="Roboto Light" w:hAnsi="Roboto Light" w:cs="Roboto Light"/>
          <w:b/>
          <w:bCs/>
          <w:color w:val="404040" w:themeColor="text1" w:themeTint="BF"/>
          <w:sz w:val="20"/>
          <w:szCs w:val="20"/>
        </w:rPr>
        <w:t xml:space="preserve">.NET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user experience and functionality while aligning with industry best practices and emerging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teams to create dynamic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and interactive features that enhanced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system design and architecture, effectively communicating technical specifications to various stakeholders and ensuring alignment with project goals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methodologies using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Integration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code quality and reducing defects across applications while fostering a culture of testing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external API integrations by developing efficient microservices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data exchange and improved application performance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contributed to best practices in the software development lifecycle, helping to elevate overall product quality and team effectiveness while also improving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business stakeholders to gather requirements, translating complex needs into well-defined technical specifications that streamlined the application development process and aligned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strategies and application scalability, ensuring robust production environments across cloud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interfaces adhering to </w:t>
      </w:r>
      <w:r w:rsidRPr="00745DD3">
        <w:rPr>
          <w:rFonts w:ascii="Roboto Light" w:eastAsia="Roboto Light" w:hAnsi="Roboto Light" w:cs="Roboto Light"/>
          <w:b/>
          <w:bCs/>
          <w:color w:val="404040" w:themeColor="text1" w:themeTint="BF"/>
          <w:sz w:val="20"/>
          <w:szCs w:val="20"/>
        </w:rPr>
        <w:t xml:space="preserve">UI/UX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accessibility and user navigation throughout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training and development activities focusing on emerging technologies and programming languages, continually enhancing personal skill set while contributing back to team knowledge pools.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platforms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efficiently, ensuring robust and scalable solutions that aligned with organizational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optimizing performance tuning of database queries within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data retrieval times and enhancing overall efficiency of application interactions with backend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