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Dedicated Data Analyst with 11 years of experience in software development, specializing in data analysis, SQL optimization, and BI reporting to drive operational improvements. Proven ability to leverage AI tools for enhanced analysis.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SQL, Python, R, JavaScript, HTML5</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Analysis Tools:</w:t>
      </w:r>
      <w:r w:rsidRPr="00745DD3">
        <w:rPr>
          <w:rFonts w:ascii="Roboto Light" w:eastAsia="Roboto Light" w:hAnsi="Roboto Light" w:cs="Roboto Light"/>
          <w:color w:val="404040" w:themeColor="text1" w:themeTint="BF"/>
          <w:sz w:val="20"/>
          <w:szCs w:val="20"/>
        </w:rPr>
        <w:t xml:space="preserve"> Excel, Power BI, Tableau, Looker, Apache Spark</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 Technologies:</w:t>
      </w:r>
      <w:r w:rsidRPr="00745DD3">
        <w:rPr>
          <w:rFonts w:ascii="Roboto Light" w:eastAsia="Roboto Light" w:hAnsi="Roboto Light" w:cs="Roboto Light"/>
          <w:color w:val="404040" w:themeColor="text1" w:themeTint="BF"/>
          <w:sz w:val="20"/>
          <w:szCs w:val="20"/>
        </w:rPr>
        <w:t xml:space="preserve"> PostgreSQL, MySQL, MongoDB, MS SQL Server, Oracle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Platforms:</w:t>
      </w:r>
      <w:r w:rsidRPr="00745DD3">
        <w:rPr>
          <w:rFonts w:ascii="Roboto Light" w:eastAsia="Roboto Light" w:hAnsi="Roboto Light" w:cs="Roboto Light"/>
          <w:color w:val="404040" w:themeColor="text1" w:themeTint="BF"/>
          <w:sz w:val="20"/>
          <w:szCs w:val="20"/>
        </w:rPr>
        <w:t xml:space="preserve"> Microsoft Azure, AWS, Google Cloud Platform, Snowflake, IBM Cloud</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Frameworks:</w:t>
      </w:r>
      <w:r w:rsidRPr="00745DD3">
        <w:rPr>
          <w:rFonts w:ascii="Roboto Light" w:eastAsia="Roboto Light" w:hAnsi="Roboto Light" w:cs="Roboto Light"/>
          <w:color w:val="404040" w:themeColor="text1" w:themeTint="BF"/>
          <w:sz w:val="20"/>
          <w:szCs w:val="20"/>
        </w:rPr>
        <w:t xml:space="preserve"> Django, Flask, Express.js, React, Angular</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data analysis by employing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Excel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create complex queries and reports, enabling stakeholders to make informed decisions based on accurate data insights. Collaborated with cross-functional teams to optimize </w:t>
      </w:r>
      <w:r w:rsidRPr="00745DD3">
        <w:rPr>
          <w:rFonts w:ascii="Roboto Light" w:eastAsia="Roboto Light" w:hAnsi="Roboto Light" w:cs="Roboto Light"/>
          <w:b/>
          <w:bCs/>
          <w:color w:val="404040" w:themeColor="text1" w:themeTint="BF"/>
          <w:sz w:val="20"/>
          <w:szCs w:val="20"/>
        </w:rPr>
        <w:t xml:space="preserve">data models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through testing and validation, ensuring accuracy and compliance across all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intuitive dashboards using </w:t>
      </w:r>
      <w:r w:rsidRPr="00745DD3">
        <w:rPr>
          <w:rFonts w:ascii="Roboto Light" w:eastAsia="Roboto Light" w:hAnsi="Roboto Light" w:cs="Roboto Light"/>
          <w:b/>
          <w:bCs/>
          <w:color w:val="404040" w:themeColor="text1" w:themeTint="BF"/>
          <w:sz w:val="20"/>
          <w:szCs w:val="20"/>
        </w:rPr>
        <w:t xml:space="preserve">Power BI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Tableau</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visualized key </w:t>
      </w:r>
      <w:r w:rsidRPr="00745DD3">
        <w:rPr>
          <w:rFonts w:ascii="Roboto Light" w:eastAsia="Roboto Light" w:hAnsi="Roboto Light" w:cs="Roboto Light"/>
          <w:b/>
          <w:bCs/>
          <w:color w:val="404040" w:themeColor="text1" w:themeTint="BF"/>
          <w:sz w:val="20"/>
          <w:szCs w:val="20"/>
        </w:rPr>
        <w:t xml:space="preserve">KPI metrics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executive teams, streamlining data-driven approaches that improved operational performance and transparency.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Applied advanced </w:t>
      </w:r>
      <w:r w:rsidRPr="00745DD3">
        <w:rPr>
          <w:rFonts w:ascii="Roboto Light" w:eastAsia="Roboto Light" w:hAnsi="Roboto Light" w:cs="Roboto Light"/>
          <w:b/>
          <w:bCs/>
          <w:color w:val="404040" w:themeColor="text1" w:themeTint="BF"/>
          <w:sz w:val="20"/>
          <w:szCs w:val="20"/>
        </w:rPr>
        <w:t xml:space="preserve">Excel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techniques, including </w:t>
      </w:r>
      <w:r w:rsidRPr="00745DD3">
        <w:rPr>
          <w:rFonts w:ascii="Roboto Light" w:eastAsia="Roboto Light" w:hAnsi="Roboto Light" w:cs="Roboto Light"/>
          <w:b/>
          <w:bCs/>
          <w:color w:val="404040" w:themeColor="text1" w:themeTint="BF"/>
          <w:sz w:val="20"/>
          <w:szCs w:val="20"/>
        </w:rPr>
        <w:t xml:space="preserve">pivot tables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Power Query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automate data processing tasks, resulting in significant time savings and improved reporting efficiency across departments.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AI tools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operational workflows, improving the speed and accuracy of data analyses and reporting, thereby aligning with industry trends focused on automation and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efforts to ensure compliance with </w:t>
      </w:r>
      <w:r w:rsidRPr="00745DD3">
        <w:rPr>
          <w:rFonts w:ascii="Roboto Light" w:eastAsia="Roboto Light" w:hAnsi="Roboto Light" w:cs="Roboto Light"/>
          <w:b/>
          <w:bCs/>
          <w:color w:val="404040" w:themeColor="text1" w:themeTint="BF"/>
          <w:sz w:val="20"/>
          <w:szCs w:val="20"/>
        </w:rPr>
        <w:t xml:space="preserve">HIPAA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security regulations by systematically validating data accuracy and integrity before transferring datasets for operational usage, strengthening trust in analytical reporting.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closely with stakeholders in an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environment to gather requirements and feedback, ensuring the development of dashboards accurately reflected business needs and provided actionable insights for ongoing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innovative </w:t>
      </w:r>
      <w:r w:rsidRPr="00745DD3">
        <w:rPr>
          <w:rFonts w:ascii="Roboto Light" w:eastAsia="Roboto Light" w:hAnsi="Roboto Light" w:cs="Roboto Light"/>
          <w:b/>
          <w:bCs/>
          <w:color w:val="404040" w:themeColor="text1" w:themeTint="BF"/>
          <w:sz w:val="20"/>
          <w:szCs w:val="20"/>
        </w:rPr>
        <w:t xml:space="preserve">ETL processes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drive efficiency in data movement across platforms, reducing latency and maintaining real-time access to critical business intelligence information for end-users.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analysts on effective data analysis techniques and the use of </w:t>
      </w:r>
      <w:r w:rsidRPr="00745DD3">
        <w:rPr>
          <w:rFonts w:ascii="Roboto Light" w:eastAsia="Roboto Light" w:hAnsi="Roboto Light" w:cs="Roboto Light"/>
          <w:b/>
          <w:bCs/>
          <w:color w:val="404040" w:themeColor="text1" w:themeTint="BF"/>
          <w:sz w:val="20"/>
          <w:szCs w:val="20"/>
        </w:rPr>
        <w:t xml:space="preserve">BI tools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fostering a culture of knowledge sharing and continuous improvement within the data analytics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design sessions to improve user experience by providing data-backed insights on user behavior and preferences, enhancing product development strategies through informed decision-making.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software developers to troubleshoot and optimize the performance of existing data models and dashboards, leading to enhanced user interaction and reduced processing times.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Steered cross-departmental meetings aimed at communicating analytical findings and insights, which established a shared understanding of operational hurdles and potential data-driven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reporting processes through the use of automated data pipelines, ensuring that all reports delivered were timely and reliable, thus supporting leadership in strategic planning efforts.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Explored the adoption of emerging </w:t>
      </w:r>
      <w:r w:rsidRPr="00745DD3">
        <w:rPr>
          <w:rFonts w:ascii="Roboto Light" w:eastAsia="Roboto Light" w:hAnsi="Roboto Light" w:cs="Roboto Light"/>
          <w:b/>
          <w:bCs/>
          <w:color w:val="404040" w:themeColor="text1" w:themeTint="BF"/>
          <w:sz w:val="20"/>
          <w:szCs w:val="20"/>
        </w:rPr>
        <w:t xml:space="preserve">cloud data platforms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analytics, conducting pilot projects to assess the benefits and challenges of transitioning to a more flexible data management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alongside system architects to design scalable data architectures suitable for varying project demands, aligning technical capabilities with business objectives to enhance overall effectiveness and productivity.</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robust software applications using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both client-side and server-side programming, enhancing user experience and functionality in interactive web and mobile applications across diverse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to design and implement scalable enterprise solutions, which significantly improved performance and maintainability of existing applications used by clients throughout various sectors.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management to define project scopes, gathered requirements, and ensured that features met the strategic goals, providing regular updates to stakeholders on development progress and deliverables.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data accessibility by designing efficient application interfaces between users and back-end </w:t>
      </w:r>
      <w:r w:rsidRPr="00745DD3">
        <w:rPr>
          <w:rFonts w:ascii="Roboto Light" w:eastAsia="Roboto Light" w:hAnsi="Roboto Light" w:cs="Roboto Light"/>
          <w:b/>
          <w:bCs/>
          <w:color w:val="404040" w:themeColor="text1" w:themeTint="BF"/>
          <w:sz w:val="20"/>
          <w:szCs w:val="20"/>
        </w:rPr>
        <w:t xml:space="preserve">database technologies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such as </w:t>
      </w:r>
      <w:r w:rsidRPr="00745DD3">
        <w:rPr>
          <w:rFonts w:ascii="Roboto Light" w:eastAsia="Roboto Light" w:hAnsi="Roboto Light" w:cs="Roboto Light"/>
          <w:b/>
          <w:bCs/>
          <w:color w:val="404040" w:themeColor="text1" w:themeTint="BF"/>
          <w:sz w:val="20"/>
          <w:szCs w:val="20"/>
        </w:rPr>
        <w:t xml:space="preserve">Oracle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quick data retrieval and integrity.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code reviews to foster knowledge sharing among team members, improving coding standards and best practices within the engineering team, which led to a decrease in bug reports.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CI/CD pipelines that automated the deployment of applications, ensuring a smooth transition from development to production and significantly reducing downtime during new releases.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full application lifecycle by documenting software requirements, architectural design, and technical specifications which aligned development efforts with stakeholder needs.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modern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like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build efficient and responsive web applications, ultimately enhancing user satisfaction and engagement metrics across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agile development methodologies, conducting sprint reviews and retrospectives to identify areas for continuous improvement in team processes and overall project management.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microservices architecture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design independent components of applications that enhanced flexibility and scalability, aligning software solutions with business growth strategy.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Ensured rigorous testing of software through both manual and automated means, detecting bugs early in the software development lifecycle and maintaining high code quality standards throughout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Adjusted application features based on client feedback during user acceptance testing phases, demonstrating adaptability and a client-centric approach that facilitated product iterations and enhancements.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