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analytical Data Analyst with 11 years of experience in software development, specializing in web and mobile applications. Proven track record of transforming raw data into actionable insights while leveraging advanced data analytics tools and statistical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Excel,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Technologies:</w:t>
      </w:r>
      <w:r w:rsidRPr="00745DD3">
        <w:rPr>
          <w:rFonts w:ascii="Roboto Light" w:eastAsia="Roboto Light" w:hAnsi="Roboto Light" w:cs="Roboto Light"/>
          <w:color w:val="404040" w:themeColor="text1" w:themeTint="BF"/>
          <w:sz w:val="20"/>
          <w:szCs w:val="20"/>
        </w:rPr>
        <w:t xml:space="preserve"> ETL, Data Warehousing, Hadoop, Spark,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xml:space="preserve"> SPSS, SAS, NumPy, Pandas,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BigQuery,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validated data from diverse sources to ensure comprehensive data accuracy, enhancing data consistency in reports and analytics, while closely collaborating with business stakeholders for aligned requirements fulfillment.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dashboards and engaging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to easily interpret complex data and make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on business performance by identifying trends, patterns, and anomalies, effectively providing actionable insights that improved operational efficiency and contributed to business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ad-hoc data analysis on required queries, delivering essential support to leadership in strategic and operational decisions, enhancing overall business conviction in derived insights and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recurring data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reporting workflows, reducing manual errors, and ensuring timely delivery of reports to stakeholders, thereby increasing management's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(KPIs) meticulously, preparing comprehensive reports and visual summaries for leadership to facilitate data-driven decision-making and align business objectives with outcomes achieved.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IT, business, finance, and operations, to optimize data-driven processes and contribute to overall organizational effectiveness in project delivery and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policies, privacy regulations, and security best practices, establishing a secure environment for data collection and analysis while building trust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reporting and analysis capabilities across the organization by providing training and best practices for data visualization tools such as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abreast of industry trends and emerging technologies in data analytics, which aided in the sustainable enhancement of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quality assurance processes for assessing data integrity and verifying accuracy across analytics workflows, reducing variability in reports and insights shared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exploratory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techniques to support the identification of new business opportunities through data-driven insights, thus unlocking potential revenue growth avenues.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various data projects simultaneously, showcasing exceptional time management and organizational skills to meet deadlines while maintaining high-quality standards in deliverables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operational challenges to guide product enhancements and feature development, utilizing data insights to steer strategic product roadmap discussions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contributed to building a dynamic team environment through effective communication and a shared vision towards achieving data analytics excellence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and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functionality of applications contributed to business requirements and consumer engagement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streamlining data access and fostering efficient storage solutions while reducing redundancy across multi-user applications developed throughout the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cross-functional teams to maintain best practices in coding and architecture, elevating overall software quality and project sustainability throughout various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product managers and designers to routinely iterate on builds and respond swiftly to evolving requirements, ensuring project timelines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unit testing and debugging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superior performance of applications developed while fostering a culture of quality adherence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for enhanced application functionalities, such as payment processing and data analytics, amplifying user experience and product robustness through strategic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and user manuals for all applications delivered, ensuring comprehensiveness in resource availability while promoting user adoption and resourcefulness within the user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coding workshops for junior engineers, fostering their growth and skill development while reinforcing a collaborative learning environment embracing innovation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engagement metrics via analytics tools, providing stakeholders with periodic reports that informed development strategies and user experience optimizations based on user behavior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to forecast user interactions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substantial insights for enhancing customer engagement strategies and improving application attractiveness.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architectures that increased application resilience, maintainability, and readiness for scalable deployments in production environments driven by customer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deployment practices across applications while significantly minimizing downtime and operational risks associated with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