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Proficient in data analysis, visualization, and statistical modeling. Adept at utilizing advanced analytics tools to drive business insights and improve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Power BI, Excel,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Frameworks:</w:t>
      </w:r>
      <w:r w:rsidRPr="00745DD3">
        <w:rPr>
          <w:rFonts w:ascii="Roboto Light" w:eastAsia="Roboto Light" w:hAnsi="Roboto Light" w:cs="Roboto Light"/>
          <w:color w:val="404040" w:themeColor="text1" w:themeTint="BF"/>
          <w:sz w:val="20"/>
          <w:szCs w:val="20"/>
        </w:rPr>
        <w:t xml:space="preserve"> Pandas, NumPy, Apache Spark, Hadoop,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Google Cloud Platform, Azure,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Git, Jupyter Notebook, Scikit-learn, TensorFlow,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business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aligned with corporate objectives and enhanced decision-making across multiple departments and stakeholder groups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visualized key metrics, facilitating timely decision-making and strategic planning initiatives for project leads and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ETL processes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data ingestion and transformation that supports analytical projects and reporting needs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across systems through rigorous testing and validation protocols,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identify anomalies in datasets affecting business intelligence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statistical analysis and predictive modeling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patterns that informed product development and marketing strategies, driving higher customer engagement and sales conversions.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reporting time significantly and enhancing the visibility of key performance indicators (KPIs) for stakeholder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IT and data engineering teams to improve data architecture and streamline data flow processes, enhancing overall efficiency and enabling better access to crucial information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contributing to sprint planning and retrospectives, while driving analytical initiatives in an iterative development process that prioritized client feedback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visualization best practices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team's capability in delivering high-quality visual presentations to stakeholders and driving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for data analysis and data governance, ensuring alignment with industry standards and compliance requirements that enhanced overall organizational data security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tools and technologies in the analytics space and proposed upgrades to enhance our analytical capabilities, especially focusing on existing workflows and infrastructure in line with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team members on statistical methods and data interpretation standards, fostering a culture of data-driven decision-making within the organization while enhancing team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competitor analysis through data mining and web scraping techniques, facilitating a robust understanding of market dynamics that informed strategic business initiatives and competitive positioning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data-driven culture by regularly communicating insights and findings to non-technical stakeholders through compelling storytelling techniques applied in reports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to illustrate the impact of data findings on business objectives, ensuring a clear line of sight between analytics and organizational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architectures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responsive web applications that met diverse customer requirements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large-scale migration of applications to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that reduced deployment times and enhanced application reliability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UI/UX teams to ensure seamless user interactions and meet accessibility standards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science teams to integrate machine learning models into production applications, applying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intelligence and adaptability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and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tracking of changes across various software releases and facilitating effective collaboration among distributed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design documents, leading to clear communication among stakeholders and fostering a shared understanding of project goals and deliverables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instilling best practices in coding and effectiveness while enhancing team skillsets in software development methodologies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brainstorming sessions to innovate new product features, integrating real-time data streaming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applications to support user engagement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(TDD) principles that ensured code quality and minimized bugs, utilizing assertions and automated testing frameworks in JavaScript to uphold high standards of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analysts to translate customer requirements into technical specifications, ensuring alignment of software functionalities with user needs and expectations by maintaining constant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smooth data transfer between client interfaces and server-side applications, optimizing performance through efficient request and response handling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risk management discussions, contributing technical insights that addressed potential challenges and streamlined development processes for key initiatives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