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over 11 years of experience in software development, specializing in financial data analysis and optimization of banking data streams. Proven skills in SQL, Excel, and financial workflows, with a strong background in fintech and banking core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SQL Server, MySQL, PostgreSQL, Microsoft Excel, Google Sheets, Apache Kafka,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C#, PHP,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QlikView,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Analysis Tools:</w:t>
      </w:r>
      <w:r w:rsidRPr="00745DD3">
        <w:rPr>
          <w:rFonts w:ascii="Roboto Light" w:eastAsia="Roboto Light" w:hAnsi="Roboto Light" w:cs="Roboto Light"/>
          <w:color w:val="404040" w:themeColor="text1" w:themeTint="BF"/>
          <w:sz w:val="20"/>
          <w:szCs w:val="20"/>
        </w:rPr>
        <w:t xml:space="preserve"> SAP, Oracle Financial Services, QuickBooks, Stripe, Xero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Automated Reporting Tools:</w:t>
      </w:r>
      <w:r w:rsidRPr="00745DD3">
        <w:rPr>
          <w:rFonts w:ascii="Roboto Light" w:eastAsia="Roboto Light" w:hAnsi="Roboto Light" w:cs="Roboto Light"/>
          <w:color w:val="404040" w:themeColor="text1" w:themeTint="BF"/>
          <w:sz w:val="20"/>
          <w:szCs w:val="20"/>
        </w:rPr>
        <w:t xml:space="preserve"> Alteryx, Knime, Jupyter Notebook, Talend,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analyze and streamline complex </w:t>
      </w:r>
      <w:r w:rsidRPr="00745DD3">
        <w:rPr>
          <w:rFonts w:ascii="Roboto Light" w:eastAsia="Roboto Light" w:hAnsi="Roboto Light" w:cs="Roboto Light"/>
          <w:b/>
          <w:bCs/>
          <w:color w:val="404040" w:themeColor="text1" w:themeTint="BF"/>
          <w:sz w:val="20"/>
          <w:szCs w:val="20"/>
        </w:rPr>
        <w:t xml:space="preserve">financial data 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reporting efficiency across all </w:t>
      </w:r>
      <w:r w:rsidRPr="00745DD3">
        <w:rPr>
          <w:rFonts w:ascii="Roboto Light" w:eastAsia="Roboto Light" w:hAnsi="Roboto Light" w:cs="Roboto Light"/>
          <w:b/>
          <w:bCs/>
          <w:color w:val="404040" w:themeColor="text1" w:themeTint="BF"/>
          <w:sz w:val="20"/>
          <w:szCs w:val="20"/>
        </w:rPr>
        <w:t xml:space="preserve">BaaS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and ensuring accurate data integration from core systems like </w:t>
      </w:r>
      <w:r w:rsidRPr="00745DD3">
        <w:rPr>
          <w:rFonts w:ascii="Roboto Light" w:eastAsia="Roboto Light" w:hAnsi="Roboto Light" w:cs="Roboto Light"/>
          <w:b/>
          <w:bCs/>
          <w:color w:val="404040" w:themeColor="text1" w:themeTint="BF"/>
          <w:sz w:val="20"/>
          <w:szCs w:val="20"/>
        </w:rPr>
        <w:t xml:space="preserve">Finxact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core system integrations to improve knowledge transfer and optimize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enabling timely and effective financial reporting across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production-level queries that facilitate the onboarding of new financial partners, enhancing the overall operational workflow of the </w:t>
      </w:r>
      <w:r w:rsidRPr="00745DD3">
        <w:rPr>
          <w:rFonts w:ascii="Roboto Light" w:eastAsia="Roboto Light" w:hAnsi="Roboto Light" w:cs="Roboto Light"/>
          <w:b/>
          <w:bCs/>
          <w:color w:val="404040" w:themeColor="text1" w:themeTint="BF"/>
          <w:sz w:val="20"/>
          <w:szCs w:val="20"/>
        </w:rPr>
        <w:t xml:space="preserve">Product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monitoring and validation of incoming </w:t>
      </w:r>
      <w:r w:rsidRPr="00745DD3">
        <w:rPr>
          <w:rFonts w:ascii="Roboto Light" w:eastAsia="Roboto Light" w:hAnsi="Roboto Light" w:cs="Roboto Light"/>
          <w:b/>
          <w:bCs/>
          <w:color w:val="404040" w:themeColor="text1" w:themeTint="BF"/>
          <w:sz w:val="20"/>
          <w:szCs w:val="20"/>
        </w:rPr>
        <w:t xml:space="preserve">Partner Files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accuracy, and timely status reporting to aid decision-making processes related to financial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optimizations that significantly improved the accuracy and efficiency of financial data reporting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w:t>
      </w:r>
      <w:r w:rsidRPr="00745DD3">
        <w:rPr>
          <w:rFonts w:ascii="Roboto Light" w:eastAsia="Roboto Light" w:hAnsi="Roboto Light" w:cs="Roboto Light"/>
          <w:b/>
          <w:bCs/>
          <w:color w:val="404040" w:themeColor="text1" w:themeTint="BF"/>
          <w:sz w:val="20"/>
          <w:szCs w:val="20"/>
        </w:rPr>
        <w:t xml:space="preserve">Product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communicate changes in automated data validations, enhancing team collaboration and ensuring adherence to stringent compliance standards across BaaS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data structures through expert-level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leveraging pivot tables and complex formulas to provide actionable insights and financial analyses for upper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plans for </w:t>
      </w:r>
      <w:r w:rsidRPr="00745DD3">
        <w:rPr>
          <w:rFonts w:ascii="Roboto Light" w:eastAsia="Roboto Light" w:hAnsi="Roboto Light" w:cs="Roboto Light"/>
          <w:b/>
          <w:bCs/>
          <w:color w:val="404040" w:themeColor="text1" w:themeTint="BF"/>
          <w:sz w:val="20"/>
          <w:szCs w:val="20"/>
        </w:rPr>
        <w:t xml:space="preserve">data stream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integrate multiple data sources and improve the visibility of financial reports across technical and business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junior staff on </w:t>
      </w:r>
      <w:r w:rsidRPr="00745DD3">
        <w:rPr>
          <w:rFonts w:ascii="Roboto Light" w:eastAsia="Roboto Light" w:hAnsi="Roboto Light" w:cs="Roboto Light"/>
          <w:b/>
          <w:bCs/>
          <w:color w:val="404040" w:themeColor="text1" w:themeTint="BF"/>
          <w:sz w:val="20"/>
          <w:szCs w:val="20"/>
        </w:rPr>
        <w:t xml:space="preserve">SQL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financial data management, fostering a culture of continuous learning and ensuring team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best practices in data management and reporting, contributing positively to the regulatory compliance landscape within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ensure seamless data integration for high-stake financial projects, demonstrating exceptional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financial trends and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adjustments to financial strategies in line with market changes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clear understanding of </w:t>
      </w:r>
      <w:r w:rsidRPr="00745DD3">
        <w:rPr>
          <w:rFonts w:ascii="Roboto Light" w:eastAsia="Roboto Light" w:hAnsi="Roboto Light" w:cs="Roboto Light"/>
          <w:b/>
          <w:bCs/>
          <w:color w:val="404040" w:themeColor="text1" w:themeTint="BF"/>
          <w:sz w:val="20"/>
          <w:szCs w:val="20"/>
        </w:rPr>
        <w:t xml:space="preserve">fintech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informed recommendations for compliance efforts related to financial operations and data management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feedback loop with partners to refine data collection processes, enhancing the quality and accuracy of financial datasets received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stakeholder meetings to present findings, ensuring alignment with business goals while adapting strategies based on emerging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helping streamline user interaction and enhancing the ability to gather critical financial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of engineers to design complex applications, fostering a culture of continuous improvement while maintaining focus on reducing the operational overhead associated with project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significant datasets, promoting optimized performance and ensuring all data handling met robust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version control improvements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workflow across multiple teams, allowing for improved team collaboration and integrity of data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develop a clear understanding of feature requirements, ensuring that the core </w:t>
      </w:r>
      <w:r w:rsidRPr="00745DD3">
        <w:rPr>
          <w:rFonts w:ascii="Roboto Light" w:eastAsia="Roboto Light" w:hAnsi="Roboto Light" w:cs="Roboto Light"/>
          <w:b/>
          <w:bCs/>
          <w:color w:val="404040" w:themeColor="text1" w:themeTint="BF"/>
          <w:sz w:val="20"/>
          <w:szCs w:val="20"/>
        </w:rPr>
        <w:t xml:space="preserve">banking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both user needs and regulatory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contributing insights that bolstered project success while ensuring adherence to coding standards related to financial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testing framework that significantly reduced bugs in production, effectively increasing system reliability 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development best practices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promoting a proactive approach to maintaining compliance throughout all software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 efforts with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processes, ensuring timely access to critical financial metrics necessary for internal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in existing applications and redeployed solutions aimed at improving application efficiency and user engagement with financial services and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financial insights derived from complex datasets, presenting them in a user-friendly format to facilitate stakeholder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systems related to banking applications, employing detailed investigative processes to identify the root cause of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