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experience in software development, focusing on web and mobile applications. Proven expertise in analyzing healthcare data, developing insights, and enhancing operational processes through data-driven strategies. Strong skills in SQL, Microsoft Excel, and data visualization tools such as Tableau and PowerBI.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SQL, Microsoft Excel, Tableau, Power BI, AWS QuickSight, R, Python,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 SQL,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Hive, Kafka, Pig, AWS EMR, Azure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scikit-learn, pandas, NumPy, Seaborn, Matplotlib, AI/ML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Trello, Agile, Scrum, Kanban,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refined analytic requirements from various stakeholders, translating them into actionable data-driven strategies that enhance healthcare processes and improve decision-making capability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analyses to inform clinical operations by harnessing diverse datasets from EMRs, administrative healthcare records, and other clinically relevant data, aiding in patient outcome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 insights visually,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accessibility and clear communication to both technical and non-technical stakeholders, influencing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exploratory data analysis to uncover trends and insights within large datasets, facilitating effective resource allocation and operational efficiency in care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clinical, operational, and leadership teams to identify opportunities for process improvement, utilizing data analytics to enhance patient care delivery and administrative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clients, employing strong communication skills to maintain professionalism while eliciting feedback and ensuring that analytical solutions meet their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complex queries that extract actionable insights from large datasets, steadily improving report quality and decision-making accuracy for clinical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familiarizing myself with emerging analytics techniques and technologies, thus ensuring the team's analytical prowess remains cutting-edge in a dynamic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investigated data discrepancies, ensuring data integrity and reliability for accurate reporting, which is crucial for informed decision-making and operational strategies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data report generation, reducing turnaround time for insights delivery while enhancing accuracy and usability of provided metrics for clinical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analytical reports using </w:t>
      </w:r>
      <w:r w:rsidRPr="00745DD3">
        <w:rPr>
          <w:rFonts w:ascii="Roboto Light" w:eastAsia="Roboto Light" w:hAnsi="Roboto Light" w:cs="Roboto Light"/>
          <w:b/>
          <w:bCs/>
          <w:color w:val="404040" w:themeColor="text1" w:themeTint="BF"/>
          <w:sz w:val="20"/>
          <w:szCs w:val="20"/>
        </w:rPr>
        <w:t xml:space="preserve">AWS QuickSight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and interpret data effectively, creating valuable insights that drive improvements in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on project objectives, leveraging collaborative problem-solving skills to ensure all teams are engaged in achieving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analytical processes, enhancing knowledge-sharing and continuity within team members and ensuring clarity in how reports and insights are structured and generated.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analytical methodologies and outputs, promoting best practices within the team and contributing to an environment of shared learning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analysts in data-best practices and analytical tools, fostering a supportive learning culture and enhancing the overall analytical capabilities of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that automated data collection and analysis processes, enhancing operational efficiency and reducing manual input errors in data handling metrics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software applications that integrated health data from multiple sources, allowing for seamless processing and analysis while maintaining compliance with healthcare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execution,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software functionalities that supported data analytics initiatives for healthcare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software applications through rigorous testing and debugging, ensuring functionality aligned accurately with user needs and stakeholder requirements in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technical capabilities by mentoring junior developers in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engineering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facilitated the retrieval and updating of healthcare data, ensuring secure and efficient access for various applications integrated into the organization's operational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data applications, optimizing performance and scalability while ensuring data security and compliance with healthcare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document changes to code, promoting collaboration and reducing integration issues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collaborative relationships with cross-functional teams, leveraging interpersonal skills to gather requirements and deliver solutions that directly impact patient care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to identify areas for improvement, contributing to the design of updates that enhanced system functionality and user experience for healthcare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align on project objectives and gather requirements to ensure development initiatives meet the evolving needs of clinicians and administrative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software systems for training and user reference, ensuring clarity and usability for both technical and non-technical audiences.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