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Cyber Security Analyst with 11 years of experience in software development, focusing on web and mobile applications. Proven expertise in network security, application security, and risk management. Strong collaboration and critical thinking skills foster enhanced cybersecurity protocols and effective incident response across various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HTML, CSS, SQL, Bash, PowerShell, XML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Technologies:</w:t>
      </w:r>
      <w:r w:rsidRPr="00745DD3">
        <w:rPr>
          <w:rFonts w:ascii="Roboto Light" w:eastAsia="Roboto Light" w:hAnsi="Roboto Light" w:cs="Roboto Light"/>
          <w:color w:val="404040" w:themeColor="text1" w:themeTint="BF"/>
          <w:sz w:val="20"/>
          <w:szCs w:val="20"/>
        </w:rPr>
        <w:t xml:space="preserve"> SIEM, EDR, DLP, WAF, VPNs, Firewalls, Intrusion detection systems, Endpoint security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Bootstrap, React, Angular, Node.js, Flask, Django, ASP.NET,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 Tools:</w:t>
      </w:r>
      <w:r w:rsidRPr="00745DD3">
        <w:rPr>
          <w:rFonts w:ascii="Roboto Light" w:eastAsia="Roboto Light" w:hAnsi="Roboto Light" w:cs="Roboto Light"/>
          <w:color w:val="404040" w:themeColor="text1" w:themeTint="BF"/>
          <w:sz w:val="20"/>
          <w:szCs w:val="20"/>
        </w:rPr>
        <w:t xml:space="preserve"> AWS, Azure, Docker, Kubernetes, Terraform, Git, CI/CD,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 Tools:</w:t>
      </w:r>
      <w:r w:rsidRPr="00745DD3">
        <w:rPr>
          <w:rFonts w:ascii="Roboto Light" w:eastAsia="Roboto Light" w:hAnsi="Roboto Light" w:cs="Roboto Light"/>
          <w:color w:val="404040" w:themeColor="text1" w:themeTint="BF"/>
          <w:sz w:val="20"/>
          <w:szCs w:val="20"/>
        </w:rPr>
        <w:t xml:space="preserve"> OWASP ZAP, Burp Suite, Nessus, Qualys, AppScan, SonarQube, SAST, DAST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w:t>
      </w:r>
      <w:r w:rsidRPr="00745DD3">
        <w:rPr>
          <w:rFonts w:ascii="Roboto Light" w:eastAsia="Roboto Light" w:hAnsi="Roboto Light" w:cs="Roboto Light"/>
          <w:color w:val="404040" w:themeColor="text1" w:themeTint="BF"/>
          <w:sz w:val="20"/>
          <w:szCs w:val="20"/>
        </w:rPr>
        <w:t xml:space="preserve"> Agile, Scrum, DevSecOps, ITIL, SDLC, Scrum, Waterfall, Kanban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responded to security inquiries and incidents as part of the security operations center, effectively collaborating with IT teams to enhance incident response strategies and improve overall security protocols for the firm.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industry risk assessments and security reviews, establishing enhanced protocols to safeguard technologies, ensuring compliance with best practices and raising awareness of potential vulnerabilities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complex security tools while addressing inquiries about information security practices, leveraging critical thinking to develop solutions that meet security standards while promoting secure access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continual design and implementation of security operations lifecycle processes, displaying adaptability by rapidly integrating new technologies to mature and optimize the security posture of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collaborated with technical teams to assess new technologies for potential value and risk, employing risk management techniques to treat risks that exceeded defined thresholds with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maintained stringent documentation related to IT security processes, creating flowcharts and data flow diagrams to optimize clarity and ensure regulatory compliance within security operations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forensic investigations by providing expert guidance and conducting e-discovery investigations, ensuring accurate reporting and compliance while contributing to the forensic readiness of technology assets.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awareness of security policies and compliance through training and proactive engagement with staff, enhancing the culture of security within the organization by ensuring all team members adhered to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initiatives aimed at enhancing security technologies and processes, analyzing metrics and key performance indicators to drive improvements and align security operations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developing security training materials, delivering knowledge-sharing sessions to ensure all employees understand their role in maintaining security, thereby fostering a collective mindset toward cybersecurity.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prepared comprehensive reports on security incidents, alerting stakeholders to suspicious activity and non-compliance, utilizing strong communication skills to express intricate security matters clearly and concisely.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professional development opportunities to enhance cybersecurity knowledge, demonstrating commitment to keeping abreast of industry trends, certifications, and emerging technologies relevant to the security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security program by providing recommendations for remediation of security vulnerabilities and enhancements, utilizing analytical skills to develop risk-reduction strategies tailored to enterprise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business management to address security concerns, ensuring that security strategies aligned with regulatory requirements while supporting organizational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maintaining a secure technology environment by managing and monitoring enterprise-class security technologies, ensuring compliance with policies and effective response to emerging threats.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employing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secure web applications that adhered to rigorous standards of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compliance.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monitored security tools to assess vulnerabilities, contributing to comprehensive </w:t>
      </w:r>
      <w:r w:rsidRPr="00745DD3">
        <w:rPr>
          <w:rFonts w:ascii="Roboto Light" w:eastAsia="Roboto Light" w:hAnsi="Roboto Light" w:cs="Roboto Light"/>
          <w:b/>
          <w:bCs/>
          <w:color w:val="404040" w:themeColor="text1" w:themeTint="BF"/>
          <w:sz w:val="20"/>
          <w:szCs w:val="20"/>
        </w:rPr>
        <w:t xml:space="preserve">risk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enhancing security measures across the application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collaborated with teams to integrate </w:t>
      </w:r>
      <w:r w:rsidRPr="00745DD3">
        <w:rPr>
          <w:rFonts w:ascii="Roboto Light" w:eastAsia="Roboto Light" w:hAnsi="Roboto Light" w:cs="Roboto Light"/>
          <w:b/>
          <w:bCs/>
          <w:color w:val="404040" w:themeColor="text1" w:themeTint="BF"/>
          <w:sz w:val="20"/>
          <w:szCs w:val="20"/>
        </w:rPr>
        <w:t xml:space="preserve">static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dynamic application security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into the CI/CD pipeline, enhancing application defenses against potential threats.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web service consumption and integration using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secure access and enhanced communication between applications, significantly improving software response times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design sessions focused on securing applications within the </w:t>
      </w:r>
      <w:r w:rsidRPr="00745DD3">
        <w:rPr>
          <w:rFonts w:ascii="Roboto Light" w:eastAsia="Roboto Light" w:hAnsi="Roboto Light" w:cs="Roboto Light"/>
          <w:b/>
          <w:bCs/>
          <w:color w:val="404040" w:themeColor="text1" w:themeTint="BF"/>
          <w:sz w:val="20"/>
          <w:szCs w:val="20"/>
        </w:rPr>
        <w:t xml:space="preserve">SDLC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technical guidance to minimize risks associated with software deployment and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w:t>
      </w:r>
      <w:r w:rsidRPr="00745DD3">
        <w:rPr>
          <w:rFonts w:ascii="Roboto Light" w:eastAsia="Roboto Light" w:hAnsi="Roboto Light" w:cs="Roboto Light"/>
          <w:b/>
          <w:bCs/>
          <w:color w:val="404040" w:themeColor="text1" w:themeTint="BF"/>
          <w:sz w:val="20"/>
          <w:szCs w:val="20"/>
        </w:rPr>
        <w:t xml:space="preserve">security assessments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 network systems and protocols, producing evaluative reports that led to actionable strategies for improving security resilience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Prepared documentation of security processes utilizing </w:t>
      </w:r>
      <w:r w:rsidRPr="00745DD3">
        <w:rPr>
          <w:rFonts w:ascii="Roboto Light" w:eastAsia="Roboto Light" w:hAnsi="Roboto Light" w:cs="Roboto Light"/>
          <w:b/>
          <w:bCs/>
          <w:color w:val="404040" w:themeColor="text1" w:themeTint="BF"/>
          <w:sz w:val="20"/>
          <w:szCs w:val="20"/>
        </w:rPr>
        <w:t xml:space="preserve">Markdown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across development and security teams while streamlining technical communications for generalized understanding.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updated cybersecurity policies and procedures to reflect current standards and compliance requirements, presenting findings to stakeholders for implementation and organizational alignment.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train junior developers in secure coding practices, significantly enhancing the team’s proficiency in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commitment to protecting sensitive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automation initiatives employing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efficient management of cloud resources, robust security configurations, and minimized deployment risks depending on organizational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external partners for threat intelligence sharing, leveraging industry insights to proactively address vulnerabilities and strengthen the firm's collective cybersecurity stance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internal workshops aimed at improving the cybersecurity culture within the firm, engaging employees in security conversations to cultivate awareness and adherence to protocols during everyday operations.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