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track record in enhancing customer success through innovative solutions and deep technical expertise in identity management and access platforms. Adept at collaborating with cross-functional teams to deliver high-impact solutions that align with client objectives, leveraging a robust understanding of CIAM technologies and cloud infrastructures.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Java, TypeScript, Ruby, C#,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Angular, Express.js, Flask, Django,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xml:space="preserve"> AWS, Azure, GCP,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CIAM Technologies:</w:t>
      </w:r>
      <w:r w:rsidRPr="00745DD3">
        <w:rPr>
          <w:rFonts w:ascii="Roboto Light" w:eastAsia="Roboto Light" w:hAnsi="Roboto Light" w:cs="Roboto Light"/>
          <w:color w:val="404040" w:themeColor="text1" w:themeTint="BF"/>
          <w:sz w:val="20"/>
          <w:szCs w:val="20"/>
        </w:rPr>
        <w:t xml:space="preserve"> OAuth 2.0, SAML, OpenID Connect, JWT, Identity Federation, Single Sign-On (SSO), Federated Identity, API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Webhooks, SOAP, Postman, Swagger, Okta, Auth0</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solutions for clients leveraging Strivacity's CIAM platform, ensuring seamless integration with existing infrastructure and alignment with business objectives for optimized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 Success Managers and engineering teams, providing technical insights and driving implementation strategies that enhance user engagement and drive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onboarding and deployment processes for enterprise clients, guiding them through technical challenges while ensuring a smooth transition to Strivacity’s advanced identity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and playbooks for API integrations, identity provider configurations, and efficient workflow designs, optimizing deployment efforts across multiple accounts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actively participating in feedback sessions with Product and Engineering teams to influence future developments based on client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risks and blockers in client projects and proactively developed strategies to mitigate issues, enhancing the overall success of technical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with stakeholders of varying technical backgrounds, translating complex technical jargon into actionable insights, fostering better understanding and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tailored training sessions for customers to enhance understanding of CIAM solutions, empowering them to utilize the platform for maximum scalability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client needs, translating them into functional specifications that guided successful project execution and maintained alignment with client goals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that outlined implementation processes, solution architectures, and integration guidelines, ensuring comprehensive resources were available for clients and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with clients to explore innovative solutions, demonstrating adaptability and a customer-first mindset to achieve optimal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gathering client feedback post-deployment and iterating on existing processes to enhance service quality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client reports summarizing project outcomes and highlighting areas for improvement, fostering transparent communication and ongoing support in the customer relationship.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internal knowledge-sharing forums, promoting a culture of collaboration and learning among team members through shared experiences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advanced security protocols in client solutions, ensuring their identity management processes were aligned with current industry standards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contributor in developing and maintaining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user accessibility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deliver robust software solutions that adhere to Agile methodologies,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interfaced with third-party services to enhance application functionality and improve user experience through seamless integrations with external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for efficient data management and retrieval processes, optimizing performance and reliability in large-scale applications crucial for enterprise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closely with peers to maintain high quality in codebases, promoting best practices that encouraged teamwork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DevOps team to streamline CI/CD pipelines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to drive iterative development cycles, continuously enhancing off-the-shelf applications to meet changing client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software solutions, emphasizing scalability and robustness in alignment with industry standards and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practices and promoting a collaborative environment focused on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(UAT) sessions, gathering critical feedback to inform further enhancements and improvements to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new technologies and identified opportunities for innovation to improve product offerings, collaborating with stakeholders to ensure alignment with strategic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applications, ensuring accurate information was available for both the development team and users to facilitate effective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