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over 11 years of experience in software development, specializing in web and mobile applications. Proven ability to manage client relationships, craft technical solutions, and implement digital strategies that drive success. Adept in JavaScript, HTML, CSS, and various front-end frameworks, combined with strong project management skills and a commitment to fostering diversity and inclusion in tech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TypeScript, Python,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 Node.js, Express.js, Django, Ruby on Rails, Flutter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Digital Analytics Tools:</w:t>
      </w:r>
      <w:r w:rsidRPr="00745DD3">
        <w:rPr>
          <w:rFonts w:ascii="Roboto Light" w:eastAsia="Roboto Light" w:hAnsi="Roboto Light" w:cs="Roboto Light"/>
          <w:color w:val="404040" w:themeColor="text1" w:themeTint="BF"/>
          <w:sz w:val="20"/>
          <w:szCs w:val="20"/>
        </w:rPr>
        <w:t xml:space="preserve"> Adobe Analytics, Google Analytics, Optimizely, Tealeaf, Mixpanel, Amplitude, Heap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Postman, Jira, Confluence, VS Code,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UX/UI Technologies:</w:t>
      </w:r>
      <w:r w:rsidRPr="00745DD3">
        <w:rPr>
          <w:rFonts w:ascii="Roboto Light" w:eastAsia="Roboto Light" w:hAnsi="Roboto Light" w:cs="Roboto Light"/>
          <w:color w:val="404040" w:themeColor="text1" w:themeTint="BF"/>
          <w:sz w:val="20"/>
          <w:szCs w:val="20"/>
        </w:rPr>
        <w:t xml:space="preserve"> Figma, Sketch, InVision, Axure, Bootstrap, Material-UI, Tailwind CSS, Sass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as a </w:t>
      </w:r>
      <w:r w:rsidRPr="00745DD3">
        <w:rPr>
          <w:rFonts w:ascii="Roboto Light" w:eastAsia="Roboto Light" w:hAnsi="Roboto Light" w:cs="Roboto Light"/>
          <w:b/>
          <w:bCs/>
          <w:color w:val="404040" w:themeColor="text1" w:themeTint="BF"/>
          <w:sz w:val="20"/>
          <w:szCs w:val="20"/>
        </w:rPr>
        <w:t xml:space="preserve">Customer Success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the technical implementation of digital solutions to ensure client satisfaction and success across various projects and initiatives, fostering long-term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comprehensive strategies for stakeholders that allowed for effective execution of their digital strategies within the Quantum Metric platform, aligning their business goals with technical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to improve client analytics capabilities, tailored to meet unique business requirements while enhancing overall digital journey visibility and optimizing user experience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detailed alerts, dashboards, and reports that provided real-time performance insights for clients, ensuring actionable metrics were readily available for performance evaluations and ongoing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a deep understanding of web technologies, enabling exceptional consultation and enhancement of digital platforms through effective alignment of client objectives with technology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for UX/UI throughout the development processes by leveraging knowledge of frontend technologies to create intuitive and engaging customer interactions on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to empower client teams in mastering Quantum Metric tools, significantly improving their capacity to leverage data analytics effectively and drive growth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regularly with senior leaders and technical teams, emphasizing clarity in communication that bridged the gap between technical and non-technical stakeholders during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client needs, adapting solutions to fit shifting priorities and project scopes, ensuring seamless delivery during rapidly changing environments and demanding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browser developer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and resolve scripting issues, providing technical support that enhanced client interactions and reduced friction in user experiences during platform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from clients into iterative development cycles, ensuring that the product evolution was closely aligned with user expectations and addressed specific pain points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personal development related to </w:t>
      </w:r>
      <w:r w:rsidRPr="00745DD3">
        <w:rPr>
          <w:rFonts w:ascii="Roboto Light" w:eastAsia="Roboto Light" w:hAnsi="Roboto Light" w:cs="Roboto Light"/>
          <w:b/>
          <w:bCs/>
          <w:color w:val="404040" w:themeColor="text1" w:themeTint="BF"/>
          <w:sz w:val="20"/>
          <w:szCs w:val="20"/>
        </w:rPr>
        <w:t xml:space="preserve">digital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tools, integrating new knowledge into day-to-day support activities to enrich client interactions and service delivery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w:t>
      </w:r>
      <w:r w:rsidRPr="00745DD3">
        <w:rPr>
          <w:rFonts w:ascii="Roboto Light" w:eastAsia="Roboto Light" w:hAnsi="Roboto Light" w:cs="Roboto Light"/>
          <w:b/>
          <w:bCs/>
          <w:color w:val="404040" w:themeColor="text1" w:themeTint="BF"/>
          <w:sz w:val="20"/>
          <w:szCs w:val="20"/>
        </w:rPr>
        <w:t xml:space="preserve">industry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technologies, ensuring that the solutions offered remained ahead of the curve and supported clients' innovative endeavors effectively across the web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Strategized with diverse groups to implement best practices that aligned with the company's values of passion and integrity while fostering an inclusive environment among clients and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projects that championed diversity and inclusion, ensuring representation from different backgrounds in every client engagement and internal team endeavor.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determine client needs, leveraging insights gained to inform the development and enhancement of robust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meet customer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solutions were maintainable, scalable, and aligned with best practices in user experience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that enabled rapid iterations and feedback cycles within the development team, improving overall workflow efficiency and responsiveness to client requests for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engaging user interfaces and experiences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client satisfaction and encouraging higher levels of user engagement with final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ensure adherence to company standards and best practices, mentoring junior developers and fostering a culture of excellence and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to validate functionality and performance across various applications, significantly enhancing the quality and reliability of software delivered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code management and collaboration, ensuring teams were synchronized and project timelines adhered to stringent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functionality, enabling clients to leverage additional features and services seamlessly within their digital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training and support, translating complex technical concepts into accessible information to empower customers during onboarding and beyond, enhancing their product adoption journey.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relationships with stakeholders by actively seeking and responding to feedback, ensuring that company solutions continued to evolve in alignment with evolving client needs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professional development to stay abreast of the latest technologies in software development, specifically related to </w:t>
      </w:r>
      <w:r w:rsidRPr="00745DD3">
        <w:rPr>
          <w:rFonts w:ascii="Roboto Light" w:eastAsia="Roboto Light" w:hAnsi="Roboto Light" w:cs="Roboto Light"/>
          <w:b/>
          <w:bCs/>
          <w:color w:val="404040" w:themeColor="text1" w:themeTint="BF"/>
          <w:sz w:val="20"/>
          <w:szCs w:val="20"/>
        </w:rPr>
        <w:t xml:space="preserve">digital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client-oriented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innovative approaches to problem-solving within the team, fostering a forward-thinking environment where new ideas could flourish and contribute to the growth of client portfolios.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