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Customer Success Architect with 11 years of experience in software development, specializing in customer-oriented solutions. Proven expertise in cybersecurity, log analytics, and infrastructure observability with a passion for driving customer success through innovative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JavaScript, C#, HTML/CSS,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CloudFormation,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 and 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Gravwell, ElasticSearch, QRadar, Loggly, Sumo Logic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Jenkins, Terraform, Octopus Deploy, Stackdriver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Datadog, NewRelic, AppDynamics,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customers to design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Gravwell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IT governance while ensuring seamless integration with their existing infrastructure and compliance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onboarding and implementation engagements for clients, ensuring polished delivery timelines and transferring requisite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Gravwell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features, and configurations for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customer requirements into detailed architecture diagrams and automation workflows that effectively communicate technical implementation plans as part of the client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solutions, integration packages, and content packs to speed up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Gravwell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customer interaction and operational efficiency with real-time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advocate during service escalations, emphasizing accountability and proactive engagement with clients to ascertain immediate resolutions and maintain strong professional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tailored demos and training sessions to both technical and executive stakeholders, articulating the value propositions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Gravwell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addressing their specific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Gravwell’s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language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implementation strategies, fostering a culture of collaborative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Product, Engineering, and Sales teams to align customer feedback on functionality, prioritize feature requests, and contribute to roadmap planning discussions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hands-on experience in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 as part of operational strategies, balancing performance with security requirements to meet stringent service-level agreements (SLAs).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detection engineering and alert schema design, focusing on automation tools ensuring efficient monitoring and timely incident responses within client environments, pushing for industry-leading practices in SIEM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evaluation and recommendation of tooling transformations, assessing new technologies that enhance customer experiences and streamline internal operational frameworks to promote adherence with industry standards and compliance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exceptional communication abilities to distill complex technical concepts for non-technical audiences, ensuring cross-functional alignment in understanding project objectives and delivery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cloud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infrastructure observability, leveraging logging pipelines to facilitate simpler client troubleshooting and incident analysis while driving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and enablement sessions to educate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Gravwell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fostering a culture of continuous improvement and resourcefulness in leveraging data analytics for business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outlining deployment guides, troubleshooting processes, and best practice recommendations to enhance client engagement and ensure consistent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components fostering seamless integrations for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ecosystems to meet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collaborating with cross-functional teams to design, develop, and deliver high-quality software solutions on time while ensuring alignment with stakeholders'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extensive testing suite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validate software performance and reliability across multiple production and staging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CI/CD pipelines, enhancing deployment efficiencies through automated testing and deployment workflows while minimizing operational risks across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architecture and development of enterprise-level SaaS applications, laying emphasis on performance optimization, security best practices, and scalability within customer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support activities, problem-solving effectively to resolve technical queries and provide high-level customer satisfaction, contributing to long-term partnerships and repeat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 transfer sessions with clients, improving their understanding of software functionalities and ensuring they maximize usage in alignment with best practices established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comprehensive test coverage and functional specifications were met, contributing to a culture of quality-first software delivery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and architecture documents, ensuring alignment with product vision and stakeholder's requirements while embracing industry best practices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into product roadmapping, using customer feedback and user research to influence priorities and deliver exceptional features, further elevating the client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deployment architecture for various enterprise applications, optimizing for both performance and security, ensuring adherence to compliance and regulatory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legacy codebases through refactoring and debugging, ensuring high levels of customer system reliability and resilience against emerging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