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comprehensive experience focusing on web and mobile applications. Proficient in AI solutions, DevOps practices, and customer engagement processes, ensuring robust infrastructure and operational best practices while fostering strong client relationships through effective communication and proactive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Go, C#,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Heroku, Digital Ocean, IBM Cloud,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Terraform, Helm, OpenShift, Jenkins, Argo 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AI Tools:</w:t>
      </w:r>
      <w:r w:rsidRPr="00745DD3">
        <w:rPr>
          <w:rFonts w:ascii="Roboto Light" w:eastAsia="Roboto Light" w:hAnsi="Roboto Light" w:cs="Roboto Light"/>
          <w:color w:val="404040" w:themeColor="text1" w:themeTint="BF"/>
          <w:sz w:val="20"/>
          <w:szCs w:val="20"/>
        </w:rPr>
        <w:t xml:space="preserve"> TensorFlow, PyTorch, Scikit-learn, Pandas, NumPy, 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w:t>
      </w:r>
      <w:r w:rsidRPr="00745DD3">
        <w:rPr>
          <w:rFonts w:ascii="Roboto Light" w:eastAsia="Roboto Light" w:hAnsi="Roboto Light" w:cs="Roboto Light"/>
          <w:color w:val="404040" w:themeColor="text1" w:themeTint="BF"/>
          <w:sz w:val="20"/>
          <w:szCs w:val="20"/>
        </w:rPr>
        <w:t xml:space="preserve"> Prometheus, Grafana, CircleCI, GitLab CI, Travis CI, Sentry,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onboarding process for clients by designing and implementing tailored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ensured seamless deployment and operational reliability, enhancing customer satisfaction and reducing turnaround times significantly during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teams to provide continuous support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infrastructure management and streamline deployment processes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the best practices for leveraging </w:t>
      </w:r>
      <w:r w:rsidRPr="00745DD3">
        <w:rPr>
          <w:rFonts w:ascii="Roboto Light" w:eastAsia="Roboto Light" w:hAnsi="Roboto Light" w:cs="Roboto Light"/>
          <w:b/>
          <w:bCs/>
          <w:color w:val="404040" w:themeColor="text1" w:themeTint="BF"/>
          <w:sz w:val="20"/>
          <w:szCs w:val="20"/>
        </w:rPr>
        <w:t xml:space="preserve">Braintrust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capability to monitor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effectively and driving improvements in their evaluation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health checks and performance assessments for client-hosted systems, leveraging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reliability across multiple environments and mitigate potential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technical artifacts, including deployment templates and operational runbooks, to facilitate better understanding and usage of our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platform among customers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by translating client feedback into actionable insights for the product engineering team, significantly improving product features based on customer experience and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proactive communication with clients addressing their technical issues and concerns, building strong relationships through trust and a deep understanding of their unique operational needs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benchmarking strategies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in customer settings, utilizing platforms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metrics and enhance system performance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w:t>
      </w:r>
      <w:r w:rsidRPr="00745DD3">
        <w:rPr>
          <w:rFonts w:ascii="Roboto Light" w:eastAsia="Roboto Light" w:hAnsi="Roboto Light" w:cs="Roboto Light"/>
          <w:b/>
          <w:bCs/>
          <w:color w:val="404040" w:themeColor="text1" w:themeTint="BF"/>
          <w:sz w:val="20"/>
          <w:szCs w:val="20"/>
        </w:rPr>
        <w:t xml:space="preserve">knowledge-sharing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by documenting troubleshooting guides and integration best practices in a collaborative environment, empowering team members and accelerating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setting up CI/CD pipelines with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pointing toward automation solutions, improving deployment frequency and reducing time to production significantly while ensuring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customer infrastructures, utilizing knowledge of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risks associated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enhancing overall trust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training sessions and workshops for clients on how to leverage </w:t>
      </w:r>
      <w:r w:rsidRPr="00745DD3">
        <w:rPr>
          <w:rFonts w:ascii="Roboto Light" w:eastAsia="Roboto Light" w:hAnsi="Roboto Light" w:cs="Roboto Light"/>
          <w:b/>
          <w:bCs/>
          <w:color w:val="404040" w:themeColor="text1" w:themeTint="BF"/>
          <w:sz w:val="20"/>
          <w:szCs w:val="20"/>
        </w:rPr>
        <w:t xml:space="preserve">observability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equipping their teams with the skills and knowledge necessary for proper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long-lasting relationships with clients, acting as a trusted advisor and leveraging excellent communication skills to explain complex technical concepts and ensure mutual understanding among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strategic design of </w:t>
      </w:r>
      <w:r w:rsidRPr="00745DD3">
        <w:rPr>
          <w:rFonts w:ascii="Roboto Light" w:eastAsia="Roboto Light" w:hAnsi="Roboto Light" w:cs="Roboto Light"/>
          <w:b/>
          <w:bCs/>
          <w:color w:val="404040" w:themeColor="text1" w:themeTint="BF"/>
          <w:sz w:val="20"/>
          <w:szCs w:val="20"/>
        </w:rPr>
        <w:t xml:space="preserve">self-hosted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for several high-profile clients by employing methodologies that ensure maximum scalability, security, and efficiency in their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customer engagements to drive enhancements in both product features and support processes, fostering a culture of continuous improvement and customer-centric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in various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to complex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enhancing product quality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implement, and maintain 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services across microservices architectures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building APIs and microservices, focusing on high availability and performance tuning, employing best practices in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to meet customer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delivery solutions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increasing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application issues across various environments leveraging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working closely with operations teams to provide timely support and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 and performance testing for applications before roll-out, contributing to enhanced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for applications which improved the user experience, driving higher adoption and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environment adhering to best practices in project management, delivering continuous updates and features aligned with business objectives and user feedback while ensuring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through screensharing sessions and code reviews, fostering a collaborative environment that enhanced team skills and promoted knowledge sharing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data analytics space by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application usage metrics, contributing to data-driven product enhancements for improved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upgrade initiatives transitioning legacy systems to cloud architecture, optimizing processes and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resource allocation frequencies.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maintaining a robust internal wiki, detailing software processes, solutions, and guides on </w:t>
      </w:r>
      <w:r w:rsidRPr="00745DD3">
        <w:rPr>
          <w:rFonts w:ascii="Roboto Light" w:eastAsia="Roboto Light" w:hAnsi="Roboto Light" w:cs="Roboto Light"/>
          <w:b/>
          <w:bCs/>
          <w:color w:val="404040" w:themeColor="text1" w:themeTint="BF"/>
          <w:sz w:val="20"/>
          <w:szCs w:val="20"/>
        </w:rPr>
        <w:t xml:space="preserve">DevOps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onboarding and knowledge retention among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