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Customer Engineer with over 11 years of experience in software development, specializing in web and mobile applications. Proven track record in engaging with customers to understand business goals, architecting data solutions, and leveraging advanced cloud technologies for transformative results. Strong ability to cultivate relationships with C-level stakeholders while driving innovative solutions across various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(GCP), Amazon Web Services (AWS), Microsoft Azure, BigQuery,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Teradata, Azure SQL Data Warehouse, SQL Server, Postgres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Node.js,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Data Pipeline Development, Data Migration, Data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Docker, Kubernetes, Apache Kafka, Terraform,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w:t>
      </w:r>
      <w:r w:rsidRPr="00745DD3">
        <w:rPr>
          <w:rFonts w:ascii="Roboto Light" w:eastAsia="Roboto Light" w:hAnsi="Roboto Light" w:cs="Roboto Light"/>
          <w:color w:val="404040" w:themeColor="text1" w:themeTint="BF"/>
          <w:sz w:val="20"/>
          <w:szCs w:val="20"/>
        </w:rPr>
        <w:t xml:space="preserve"> JIRA, Confluence, Git, Agile Methodologies, Continuous Integration/Deployment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targeted customer organizations to cultivate relationships that drive innovation through understanding their business architecture and ensuring technical solutions align with their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C-level stakeholders to define their business challenges, proposing tailored solutions that enhance operational efficiency and leverage advanced cloud technologies for scalability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led comprehensive technical needs assessment calls with customers, incorporating feedback from stakeholders to ensure their visions are effectively translated into feasible technical solutions for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end-to-end solution architecture process, coordinating cross-functional teams to deliver holistic data solutions that consider costs, technology environments, and unique business conditions to meet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creation of customer-specific statements of work by integrating insights from technical consultations, ensuring clarity on project scopes and deliverables that meet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technical certifications and competencies required within partner technology landscapes, leading initiatives to enhance corporate capabilities within emerging cloud-based services and solutions to meet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kick-off meetings, architecture workshops, and project milestone reviews, facilitating effective communication and ensuring alignment on objectives while promoting agile methodologies within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engagement with customer accounts, serving as the principal technical consultant to address technical escalations and driving the innovation agenda across vital projects and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recommendations on evolving service offerings based on customer feedback and technology trends, enhancing corporate offerings to maintain competitive advantage in the rapidly changing landscape of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IT executives by consistently delivering insights into market trends, enabling informed decision-making in aligning business operations with strategic technology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cloud data architecture, helping clients navigate their migration journeys, leveraging comprehensive knowledge of various cloud platforms and database technologies for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lifecycle management techniques to ensure effective governance of data through proactive monitoring, organization, and transformation, contributing to enhanced data quality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and development initiatives within the organization, sharing knowledge regarding best practices in cloud technologies and data architectures to uplift team competencies and corporate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cross-departmental collaboration by bridging gaps between technical teams and business units, ensuring alignment of project goals with customer expectations and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client environments to identify gaps and opportunities for cloud transformation, thus driving significant improvements in data management efficiency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Held a pivotal role in developing scalable software solutions for enterprise-level applications, incorporating customer feedback to refine and enhance user experience on various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fostering a collaborative environment within teams and effectively communicating across departments to deliver business-critical applications on time for diverse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architectures and migration strategies for transitioning legacy systems to cloud environments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and optimized performance post-migration.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 cycle (SDLC), mastering key programming languages such as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high-quality applications while adhering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mentorship to junior developers on the team, fostering a culture of continuous improvement and ensuring adherence to coding standards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and data access strategies through the implementation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solutions, ensuring rapid access to critical data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to enhance software reliability,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libraries to deliver consistent and high-quality application releases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focused on microservices and containerization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scalability and deployment efficiency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user requirements into functional applications, resulting in an improved customer experience through enhanced interface design and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performance tuning of existing applications, utilizing various diagnostic tools to quickly identify and resolve issues, leading to improved application stability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libraries that streamline workflows in application development, empowering engineers to rapidly prototype and deploy new ideas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capacity planning and performance optimization for cloud-hosted applications, ensuring that infrastructure aligns with demand and efficiently leverages available resources throughout the project life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