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Machine Learning Engineer with 11 years of software development experience, specializing in web and mobile applications. Proven expertise in optimizing ML systems, developing predictive models, and performing statistical analysis for data-driven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scikit-learn, Keras, Pandas, NumPy, NLTK,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Supervised Learning, Unsupervised Learning, Reinforcement Learning, Deep Learning, Neural Networks, Natural Language Processing (NLP), LLM Fine-tuning, Algorithm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Jupyter Notebook, Anaconda, Git, Docker, Kubernetes, AWS SageMaker, Azure 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MySQL, PostgreSQL, MongoDB, Redis,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Analysis:</w:t>
      </w:r>
      <w:r w:rsidRPr="00745DD3">
        <w:rPr>
          <w:rFonts w:ascii="Roboto Light" w:eastAsia="Roboto Light" w:hAnsi="Roboto Light" w:cs="Roboto Light"/>
          <w:color w:val="404040" w:themeColor="text1" w:themeTint="BF"/>
          <w:sz w:val="20"/>
          <w:szCs w:val="20"/>
        </w:rPr>
        <w:t xml:space="preserve"> Tableau, Matplotlib, Seaborn, Power BI,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and refine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objectives, utilizing agile methodologies and effective communication skills to ensure alignment on project goals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machine learning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leveraging cutting-edge frameworks and tools to enhance the precision of predictive analytics and user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data science prototypes into robust applications, applying a range of appropriate </w:t>
      </w:r>
      <w:r w:rsidRPr="00745DD3">
        <w:rPr>
          <w:rFonts w:ascii="Roboto Light" w:eastAsia="Roboto Light" w:hAnsi="Roboto Light" w:cs="Roboto Light"/>
          <w:b/>
          <w:bCs/>
          <w:color w:val="404040" w:themeColor="text1" w:themeTint="BF"/>
          <w:sz w:val="20"/>
          <w:szCs w:val="20"/>
        </w:rPr>
        <w:t xml:space="preserve">ML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to efficiently process large data sets and facilitate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accuracy of algorithms in generating user recommendations by conducting thorough evaluations, stress tests, and </w:t>
      </w:r>
      <w:r w:rsidRPr="00745DD3">
        <w:rPr>
          <w:rFonts w:ascii="Roboto Light" w:eastAsia="Roboto Light" w:hAnsi="Roboto Light" w:cs="Roboto Light"/>
          <w:b/>
          <w:bCs/>
          <w:color w:val="404040" w:themeColor="text1" w:themeTint="BF"/>
          <w:sz w:val="20"/>
          <w:szCs w:val="20"/>
        </w:rPr>
        <w:t xml:space="preserve">statistical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diverse market conditions to enhance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ML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analyzing extensive historical data, providing actionable insights and predictive capabilities that support strategic business initiatives and customer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upgraded existing </w:t>
      </w:r>
      <w:r w:rsidRPr="00745DD3">
        <w:rPr>
          <w:rFonts w:ascii="Roboto Light" w:eastAsia="Roboto Light" w:hAnsi="Roboto Light" w:cs="Roboto Light"/>
          <w:b/>
          <w:bCs/>
          <w:color w:val="404040" w:themeColor="text1" w:themeTint="BF"/>
          <w:sz w:val="20"/>
          <w:szCs w:val="20"/>
        </w:rPr>
        <w:t xml:space="preserve">machine learning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functionality and adaptability to emerging technological trends while ensuring seamless integration within the organizational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comprehensive </w:t>
      </w:r>
      <w:r w:rsidRPr="00745DD3">
        <w:rPr>
          <w:rFonts w:ascii="Roboto Light" w:eastAsia="Roboto Light" w:hAnsi="Roboto Light" w:cs="Roboto Light"/>
          <w:b/>
          <w:bCs/>
          <w:color w:val="404040" w:themeColor="text1" w:themeTint="BF"/>
          <w:sz w:val="20"/>
          <w:szCs w:val="20"/>
        </w:rPr>
        <w:t xml:space="preserve">machine learning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detailed records that foster knowledge sharing and support continuous improvement in model development and deployment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the latest developments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attending workshops and conferences to expand technical competencies and apply best practices 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offering constructive feedback and insights to peers, which contributed to the overall quality and maintainability of software solutions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facilitating consistent environments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across local and production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systematic data preprocessing and cleaning processes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input for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reducing the risk of data-related issues during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innovative features based on user behavior data, utilizing predictive analytics tools to enhance product offerings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and manage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optimizing resource allocation and minimizing costs, while ensuring robust product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collect user feedback and drive updates for predictive models, demonstrating adaptability and responsiveness to changing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promoting version control practices that improved collaboration and reduced incidences of bugs within new deployments.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web frameworks, focusing on performance and user experience to enhance functionality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back-end systems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seamless integration with front-end applications, utilizing RESTful APIs to ensure effective communication between system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software development lifecycle phases,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collaborating closely with product management to align technical solutions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tests to ensure the reliability and functionality of software applications, thereby enhancing product development efficiency and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ensuring scalable and secure environments that could quickly adapt to varying user demands and workload fluctuations.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current with emerging technologies in software development, regularly implementing new tools that improved team productivity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processes through the integration of advanced libraries and frameworks, notably enhancing the performance of applications in terms of speed and data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visually appealing and user-friendly interfaces, ensuring that the visual design aligned intuitively with application functionality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all development processes, which facilitated easier onboarding of new team members and ensured that knowledge was preserved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sharing insights and best practices for coding and software architecture, which bolstered team competence and innovation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reviews of code to improve quality standards and ensure that all software products adhered to best practices in design and development, fostering a culture of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meetings with cross-functional teams to gather requirements for features and enhancements, effectively translating business needs into technical solutions and development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