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Proven ability to lead creative strategies, drive compelling campaigns, and translate complex ideas into actionable marketing materials.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Python, Java, Ruby, PHP,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Angular, Vue.js, Django, Flask, Node.js, Spring Boot,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Multimedia Tools:</w:t>
      </w:r>
      <w:r w:rsidRPr="00745DD3">
        <w:rPr>
          <w:rFonts w:ascii="Roboto Light" w:eastAsia="Roboto Light" w:hAnsi="Roboto Light" w:cs="Roboto Light"/>
          <w:color w:val="404040" w:themeColor="text1" w:themeTint="BF"/>
          <w:sz w:val="20"/>
          <w:szCs w:val="20"/>
        </w:rPr>
        <w:t xml:space="preserve"> Adobe Creative Suite, Figma, Sketch, InVision, Canva, GIMP, Filmora, Final Cut Pro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&amp; CMS:</w:t>
      </w:r>
      <w:r w:rsidRPr="00745DD3">
        <w:rPr>
          <w:rFonts w:ascii="Roboto Light" w:eastAsia="Roboto Light" w:hAnsi="Roboto Light" w:cs="Roboto Light"/>
          <w:color w:val="404040" w:themeColor="text1" w:themeTint="BF"/>
          <w:sz w:val="20"/>
          <w:szCs w:val="20"/>
        </w:rPr>
        <w:t xml:space="preserve"> WordPress, Webflow, Joomla, Drupal, Magento, Shopify, BannerSnack, BeePro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and Analytics Tools:</w:t>
      </w:r>
      <w:r w:rsidRPr="00745DD3">
        <w:rPr>
          <w:rFonts w:ascii="Roboto Light" w:eastAsia="Roboto Light" w:hAnsi="Roboto Light" w:cs="Roboto Light"/>
          <w:color w:val="404040" w:themeColor="text1" w:themeTint="BF"/>
          <w:sz w:val="20"/>
          <w:szCs w:val="20"/>
        </w:rPr>
        <w:t xml:space="preserve"> Google Analytics, Facebook Ads Manager, Mailchimp, HubSpot, Salesforce, Hootsuite, SEMrush, Ahrefs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creative strategy and execution for a diverse portfolio of clients, ensuring consistent brand messaging across all platforms while accelerating project timelines by fostering interdepartmental collaboration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marketing materials and digital campaigns, driving engagement through targeted content strategies that reflected market trends and client expectations while adhering to brand guidelines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performance metrics and analytics to refine campaign strategies continually, increasing client satisfaction and retention by ensuring transparent reporting and actionable insights to clients on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cross-functional teams of designers and copywriters, optimizing workflow to achieve high-quality outputs that aligned with client visions and fostering a culture of creativity and initiative within the agency.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Campaign Briefs that serve as project roadmaps, clarifying objectives and deliverables to ensure that creative outputs align closely with client goals and audience needs, facilitating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technologies to produce compelling digital content, enhancing user experiences across various platforms while advocating for innovative design solutions that resonate with target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current trends in direct marketing, integrating leading-edge strategies into project work that boosted brand visibility and responsiveness, elevating clients' outreach and engagement efforts to new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adjusted ongoing projects based on performance data, implementing iterative improvements that enhanced creative outputs and client satisfaction while addressing evolving market conditions and audience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that encouraged team innovation and skill development, empowering team members to contribute unique perspectives and elevate the quality of creative outputs, thereby enriching client partnerships and agency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gather feedback and insights, enhancing relationships and ensuring that deliverables exceeded expectations through active listening and adaptability to client needs and industry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high-impact presentations for stakeholder meetings, articulating campaign concepts and performance trends in a persuasive manner that fostered trust and alignment with client strategic objectives and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processes for asset management and organization, ensuring streamlined workflows and accessibility of creative resources, which significantly reduced turnaround times and improved operational efficiency across the creative studio.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kickoff meetings that set clear expectations and timelines for engagements, promoting accountability among team members while ensuring that all stakeholders were aligned on project goals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new technologies and methods in creative processes, advocating for continued education and adaptation of best practices that increased agency competitiveness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understanding of audience behavior and trends, continuously adapting creative strategies that resonated with target demographics while ensuring a cohesive brand message across all client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with interactive and responsive design patterns while collaborating with UX/UI teams to align on visual consistency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teams, optimizing project workflows to foster better communication and efficiency in project delivery, while consistently reevaluating practices to adapt to changing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brainstorming sessions, generating ideas that informed the development of new features and enhancements that elevate user experiences and drive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APIs for integration with third-party services, ensuring robust interaction between front-end and back-end components, and improving overall performance and data flow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and updating the codebase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 collaborative development environment among team members and enhancing code quality through peer reviews and pair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develop online campaigns that increased user engagement and conversions, using insights from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understand user behavior and adjust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industry best practices and maintainability, enabling team members to grow technically while enhancing the quality of delivered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testing sessions to gather real-time feedback, utilizing the insights to improve functionality and implement design changes that align with customer expectations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guided junior developers on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an environment of knowledge sharing and continuous learning that enhances team capabilities and project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analysis tools to track application metrics, optimizing load times and user interactions that directly contributed to improved user satisfaction and retention, aligning technical decisions to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debugging efforts through thorough testing procedures, employing automated testing frameworks to enhance reliability and maintainability, ultimately reducing post-launch issues and user complaints.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mechanisms within applications to gather user insights and experiences continuously, informing subsequent development cycles and ensuring that user needs remain the focal point of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