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web and mobile applications. Proven track record in Craft CMS development, with robust skills in HTML5, CSS3, and JavaScript frameworks. Adept at delivering high-quality digital experiences through effective collaboration and problem-solving, with a strong understanding of responsive design principles. Eager to contribute to a dynamic team in creating meaningful digital properties.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Craft CMS, HTML5, CSS3, JavaScript, jQuery, Sass, LESS,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PHP, MySQL, Node.js, RESTful APIs, API Design, GraphQL, SOAP,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Gulp, Composer, Nginx, Apache,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Management:</w:t>
      </w:r>
      <w:r w:rsidRPr="00745DD3">
        <w:rPr>
          <w:rFonts w:ascii="Roboto Light" w:eastAsia="Roboto Light" w:hAnsi="Roboto Light" w:cs="Roboto Light"/>
          <w:color w:val="404040" w:themeColor="text1" w:themeTint="BF"/>
          <w:sz w:val="20"/>
          <w:szCs w:val="20"/>
        </w:rPr>
        <w:t xml:space="preserve"> Craft CMS, WordPress, Shopify, Magento, SquareSpace, HubSpot, Contentful, Drupal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Backbone.js, Ember.js, Tailwind CSS, Material UI,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Optimization:</w:t>
      </w:r>
      <w:r w:rsidRPr="00745DD3">
        <w:rPr>
          <w:rFonts w:ascii="Roboto Light" w:eastAsia="Roboto Light" w:hAnsi="Roboto Light" w:cs="Roboto Light"/>
          <w:color w:val="404040" w:themeColor="text1" w:themeTint="BF"/>
          <w:sz w:val="20"/>
          <w:szCs w:val="20"/>
        </w:rPr>
        <w:t xml:space="preserve"> SEO, Performance Tuning, Accessibility, Responsive Design, Cross-Browser Compatibility, Security Practices, Analytics Integration, Debugging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multiple responsive websites utilizing </w:t>
      </w:r>
      <w:r w:rsidRPr="00745DD3">
        <w:rPr>
          <w:rFonts w:ascii="Roboto Light" w:eastAsia="Roboto Light" w:hAnsi="Roboto Light" w:cs="Roboto Light"/>
          <w:b/>
          <w:bCs/>
          <w:color w:val="404040" w:themeColor="text1" w:themeTint="BF"/>
          <w:sz w:val="20"/>
          <w:szCs w:val="20"/>
        </w:rPr>
        <w:t xml:space="preserve">Craft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end-to-end project management from configuration to client walkthroughs while maintaining continuous communication with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intricate front end designs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w:t>
      </w:r>
      <w:r w:rsidRPr="00745DD3">
        <w:rPr>
          <w:rFonts w:ascii="Roboto Light" w:eastAsia="Roboto Light" w:hAnsi="Roboto Light" w:cs="Roboto Light"/>
          <w:b/>
          <w:bCs/>
          <w:color w:val="404040" w:themeColor="text1" w:themeTint="BF"/>
          <w:sz w:val="20"/>
          <w:szCs w:val="20"/>
        </w:rPr>
        <w:t xml:space="preserve">responsive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 seamless user experience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collaboration within a small team while managing project branches creatively and reducing code conflicts significantly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supported complex systems in </w:t>
      </w:r>
      <w:r w:rsidRPr="00745DD3">
        <w:rPr>
          <w:rFonts w:ascii="Roboto Light" w:eastAsia="Roboto Light" w:hAnsi="Roboto Light" w:cs="Roboto Light"/>
          <w:b/>
          <w:bCs/>
          <w:color w:val="404040" w:themeColor="text1" w:themeTint="BF"/>
          <w:sz w:val="20"/>
          <w:szCs w:val="20"/>
        </w:rPr>
        <w:t xml:space="preserve">Craft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various add-ons and custom features aligned with client requirements, ultimately streamlining their content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thorough </w:t>
      </w:r>
      <w:r w:rsidRPr="00745DD3">
        <w:rPr>
          <w:rFonts w:ascii="Roboto Light" w:eastAsia="Roboto Light" w:hAnsi="Roboto Light" w:cs="Roboto Light"/>
          <w:b/>
          <w:bCs/>
          <w:color w:val="404040" w:themeColor="text1" w:themeTint="BF"/>
          <w:sz w:val="20"/>
          <w:szCs w:val="20"/>
        </w:rPr>
        <w:t xml:space="preserve">quality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evaluating both front end and admin usability within </w:t>
      </w:r>
      <w:r w:rsidRPr="00745DD3">
        <w:rPr>
          <w:rFonts w:ascii="Roboto Light" w:eastAsia="Roboto Light" w:hAnsi="Roboto Light" w:cs="Roboto Light"/>
          <w:b/>
          <w:bCs/>
          <w:color w:val="404040" w:themeColor="text1" w:themeTint="BF"/>
          <w:sz w:val="20"/>
          <w:szCs w:val="20"/>
        </w:rPr>
        <w:t xml:space="preserve">Craft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both performance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maintained documentation for project configuration and coding standards, ensuring clarity and consistency across all team members, enhancing overall project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to translate design concepts into hostable web applications in </w:t>
      </w:r>
      <w:r w:rsidRPr="00745DD3">
        <w:rPr>
          <w:rFonts w:ascii="Roboto Light" w:eastAsia="Roboto Light" w:hAnsi="Roboto Light" w:cs="Roboto Light"/>
          <w:b/>
          <w:bCs/>
          <w:color w:val="404040" w:themeColor="text1" w:themeTint="BF"/>
          <w:sz w:val="20"/>
          <w:szCs w:val="20"/>
        </w:rPr>
        <w:t xml:space="preserve">Craft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an effective dialogue between development and design teams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junior developers focusing on best practices for </w:t>
      </w:r>
      <w:r w:rsidRPr="00745DD3">
        <w:rPr>
          <w:rFonts w:ascii="Roboto Light" w:eastAsia="Roboto Light" w:hAnsi="Roboto Light" w:cs="Roboto Light"/>
          <w:b/>
          <w:bCs/>
          <w:color w:val="404040" w:themeColor="text1" w:themeTint="BF"/>
          <w:sz w:val="20"/>
          <w:szCs w:val="20"/>
        </w:rPr>
        <w:t xml:space="preserve">Craft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enhancing team capability and fostering an environment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daily stand-ups and sprint planning sessions, ensuring deliverables aligned with client expectations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effectively, including </w:t>
      </w:r>
      <w:r w:rsidRPr="00745DD3">
        <w:rPr>
          <w:rFonts w:ascii="Roboto Light" w:eastAsia="Roboto Light" w:hAnsi="Roboto Light" w:cs="Roboto Light"/>
          <w:b/>
          <w:bCs/>
          <w:color w:val="404040" w:themeColor="text1" w:themeTint="BF"/>
          <w:sz w:val="20"/>
          <w:szCs w:val="20"/>
        </w:rPr>
        <w:t xml:space="preserve">Google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functionalities while maintaining compliance with security standards required for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to promote best coding practices, resulting in improved code maintainability and understanding of </w:t>
      </w:r>
      <w:r w:rsidRPr="00745DD3">
        <w:rPr>
          <w:rFonts w:ascii="Roboto Light" w:eastAsia="Roboto Light" w:hAnsi="Roboto Light" w:cs="Roboto Light"/>
          <w:b/>
          <w:bCs/>
          <w:color w:val="404040" w:themeColor="text1" w:themeTint="BF"/>
          <w:sz w:val="20"/>
          <w:szCs w:val="20"/>
        </w:rPr>
        <w:t xml:space="preserve">Craft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the team members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trends to advise on the adoption of emerging technologies and frameworks, ensuring project relevance and scalability in a rapidly evolving digital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problem-solving sessions, employing a mix of technical insight and creative thinking to troubleshoot and resolve issues in </w:t>
      </w:r>
      <w:r w:rsidRPr="00745DD3">
        <w:rPr>
          <w:rFonts w:ascii="Roboto Light" w:eastAsia="Roboto Light" w:hAnsi="Roboto Light" w:cs="Roboto Light"/>
          <w:b/>
          <w:bCs/>
          <w:color w:val="404040" w:themeColor="text1" w:themeTint="BF"/>
          <w:sz w:val="20"/>
          <w:szCs w:val="20"/>
        </w:rPr>
        <w:t xml:space="preserve">Craft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and implemented </w:t>
      </w:r>
      <w:r w:rsidRPr="00745DD3">
        <w:rPr>
          <w:rFonts w:ascii="Roboto Light" w:eastAsia="Roboto Light" w:hAnsi="Roboto Light" w:cs="Roboto Light"/>
          <w:b/>
          <w:bCs/>
          <w:color w:val="404040" w:themeColor="text1" w:themeTint="BF"/>
          <w:sz w:val="20"/>
          <w:szCs w:val="20"/>
        </w:rPr>
        <w:t xml:space="preserve">Craft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add-ons after thorough research, significantly improving site capabilities and user engagement metrics based on client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life cycle by enhancing the configuration process for </w:t>
      </w:r>
      <w:r w:rsidRPr="00745DD3">
        <w:rPr>
          <w:rFonts w:ascii="Roboto Light" w:eastAsia="Roboto Light" w:hAnsi="Roboto Light" w:cs="Roboto Light"/>
          <w:b/>
          <w:bCs/>
          <w:color w:val="404040" w:themeColor="text1" w:themeTint="BF"/>
          <w:sz w:val="20"/>
          <w:szCs w:val="20"/>
        </w:rPr>
        <w:t xml:space="preserve">Craft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efficiency and reducing overall project turnaround 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using core technologies such as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that enhanced both functionality and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high-quality products, emphasizing cohesive communication and collaborative problem-solving within diverse project environments while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substantially to the migration of legacy systems to modern frameworks, ensuring integration with APIs and supporting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innovative software development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processes using industry-standard tools to ensure quality assurance throughout the software development lifecycle while adhering to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retrospectives to continually evolve development processes and team dynamics, fostering an atmosphere of adaptability and improvement, crucial in fast-paced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clients to gather requirements and feedback, iteratively refining web applications in response to user needs, ensuring project relevance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code collaboration, actively managing pull requests and conducting thorough reviews that enhanced team understanding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guiding them through complex coding challenges while instilling best practices in full-stack development, particularly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for seamless back-end integration with front-end frameworks, emphasizing cooperation between teams for optimal user interface and experience during web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server-side logic in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performance and scalability of respective projects, aligning with industry standards for modern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project documentation meticulously, ensuring clear communication of protocols and system functionalities among team members and stakeholders for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learning by introducing new tools and trends in the development landscape during team meetings, actively promoting innovation and modern solutions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