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expertise in developing automation workflows using Microsoft Power Automate and Azure Logic Apps, along with strong capabilities in scripting with Python and PowerShell. Adept at integrating intelligent automation solutions to enhance productivity and decision-making through Azure AI Foundry Agents. A collaborative team player who thrives in cross-functional environments, focused on delivering superior quality work and effective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Microsoft Azure, Azure Logic Apps, Azure AI Foundry, Azure Functions, API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Microsoft Power Automate, Power Apps, PowerShell, Microsoft Power Platform,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HTML/CSS, PowerFX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.NET Framework, Node.js, React,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MongoDB, Cosmos 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 Jenkins, Travis CI, CircleCI,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automation workflows utilizing </w:t>
      </w:r>
      <w:r w:rsidRPr="00745DD3">
        <w:rPr>
          <w:rFonts w:ascii="Roboto Light" w:eastAsia="Roboto Light" w:hAnsi="Roboto Light" w:cs="Roboto Light"/>
          <w:b/>
          <w:bCs/>
          <w:color w:val="404040" w:themeColor="text1" w:themeTint="BF"/>
          <w:sz w:val="20"/>
          <w:szCs w:val="20"/>
        </w:rPr>
        <w:t xml:space="preserve">Microsoft 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task efficiency across enterprise-level projects, while consistently applying best practices in automation to maximize output potential and performance reliability in complex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intelligent automation solutions that improved productivity for various teams, successfully integrating and adapting </w:t>
      </w:r>
      <w:r w:rsidRPr="00745DD3">
        <w:rPr>
          <w:rFonts w:ascii="Roboto Light" w:eastAsia="Roboto Light" w:hAnsi="Roboto Light" w:cs="Roboto Light"/>
          <w:b/>
          <w:bCs/>
          <w:color w:val="404040" w:themeColor="text1" w:themeTint="BF"/>
          <w:sz w:val="20"/>
          <w:szCs w:val="20"/>
        </w:rPr>
        <w:t xml:space="preserve">Copilot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workflows to meet diverse business challenges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automation scripts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interactions with multiple platforms and significantly optimizing operations by minimizing human error and increasing automation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of automation flows and integrations, ensuring swift resolution of issues and minimizing downtime through a strong understanding of API integrations and workflow orchestration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automated processes for scalability and performance efficiency by refining existing solutions, leveraging insights gained from analytical data to inform optimization strategies effectively in collaboration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comprehensive training and documentation for automation systems, empowering team members through knowledge sharing and fostering a culture of continuous improvement and innovation in tool usage and process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align automation efforts with organizational objectives, ensuring that developed solutions met both immediate needs and long-term strategic goals effectively through regular feedback loops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AI-driven decision-making capabilities using </w:t>
      </w:r>
      <w:r w:rsidRPr="00745DD3">
        <w:rPr>
          <w:rFonts w:ascii="Roboto Light" w:eastAsia="Roboto Light" w:hAnsi="Roboto Light" w:cs="Roboto Light"/>
          <w:b/>
          <w:bCs/>
          <w:color w:val="404040" w:themeColor="text1" w:themeTint="BF"/>
          <w:sz w:val="20"/>
          <w:szCs w:val="20"/>
        </w:rPr>
        <w:t xml:space="preserve">Azure AI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organization's data interpretation processes and improving strategic planning through data-driven insights and predictive analytics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practices in software development and automation, contributing to a community of developers to share knowledge about new tools and methodologies such as </w:t>
      </w:r>
      <w:r w:rsidRPr="00745DD3">
        <w:rPr>
          <w:rFonts w:ascii="Roboto Light" w:eastAsia="Roboto Light" w:hAnsi="Roboto Light" w:cs="Roboto Light"/>
          <w:b/>
          <w:bCs/>
          <w:color w:val="404040" w:themeColor="text1" w:themeTint="BF"/>
          <w:sz w:val="20"/>
          <w:szCs w:val="20"/>
        </w:rPr>
        <w:t xml:space="preserve">Low-Code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 teams to gather requirements for automation projects, translating business needs into technical solutions that were both functional and sustainable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automation processes and configurations, ensuring clarity and accessibility for future maintenance and support, while also aligning with security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automation logic using </w:t>
      </w:r>
      <w:r w:rsidRPr="00745DD3">
        <w:rPr>
          <w:rFonts w:ascii="Roboto Light" w:eastAsia="Roboto Light" w:hAnsi="Roboto Light" w:cs="Roboto Light"/>
          <w:b/>
          <w:bCs/>
          <w:color w:val="404040" w:themeColor="text1" w:themeTint="BF"/>
          <w:sz w:val="20"/>
          <w:szCs w:val="20"/>
        </w:rPr>
        <w:t xml:space="preserve">PowerFX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low-code solutions that reduced the development time and allowed quick deployment and adjustments based on user feedback and changing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the integration of emerging technologies within automation workflows, staying current with industry trends and advancements to maintain a competitive edge in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tools and platforms for potential implementation in automation processes, scoping opportunities to enhance overall system performance and align tools with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migration strategies for existing workflows into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transitions with minimal impact on productivity and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applications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service deployment and enhancing integration capabilities for internal stakeholders while focusing on creating user-centric products with high adoption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applications utilizing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adhering to coding standards and practices that ensure maintainability and scalability across various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projects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pipelines, which improved the team's delivery speed and quality of software releases significantly across different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web components for applications, integrating seamlessly with backend services to enhance user experience and interactivity in line with modern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cross-disciplined teams to implement a streamlined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 focusing on flexibility and responsiveness to project changes while delivering agreed-upon objectives continuously.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high level of expertise in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database performance and data integrity in applications developed while implementing backup and recovery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various service providers, expanding application functionalities and fostering improved data interactions among systems through reliable communication protocols and service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unit and integration testing activities to uphold code quality and ensure that delivered software remains robust and functional across multiple operational environments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via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serverless architecture solutions that facilitated efficient scaling of applications dependent on demand and real-time data processing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user training sessions and created user guides for software features in innovative initiatives aimed at enhancing client satisfaction while ensuring a positive user experience with newly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application load times through optimizations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demonstrating a strong focus on performance alongside usability and providing a seamless end-user experience on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guide the prioritization of project features and enhancements, ensuring developed applications align with user needs and business objectives effectively, establishing lasting client relationships.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