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web and mobile applications. Expertise in automating workflows using Microsoft Power Automate, Azure Logic Apps, and AI-powered solutions. Strong collaborator with a proven ability to enhance team productivity using cutting-edge technology and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Microsoft Power Automate, Logic Apps, Power Platform, Copilot Studio, Copilot Agents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AI Foundry, Microsoft 365, Azure DevOps,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APIs, GraphQL, PowerFX, Microsoft Common Data Service,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Flask, Django,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Azure Cosmos DB, Azure Blob Storage, Power BI, Data Lakes, Entity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workflows using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business processes that facilitate improved efficiency and foster organizational productivity amidst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automation solutions utilizing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enhanced team collaboration but also integrated various tools to meet project deadlines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tasks that reduced manual interventions and improved system performance across multiple platforms while ensuring compliance with best practices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AI-driven solutions with </w:t>
      </w:r>
      <w:r w:rsidRPr="00745DD3">
        <w:rPr>
          <w:rFonts w:ascii="Roboto Light" w:eastAsia="Roboto Light" w:hAnsi="Roboto Light" w:cs="Roboto Light"/>
          <w:b/>
          <w:bCs/>
          <w:color w:val="404040" w:themeColor="text1" w:themeTint="BF"/>
          <w:sz w:val="20"/>
          <w:szCs w:val="20"/>
        </w:rPr>
        <w:t xml:space="preserve">Azure AI Foundry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leverage data insights for enhanced decision-making capabilities, which contributed significantly to project development and strategy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effectively integrate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applications, ensuring that intelligent automation workflows were harmoniously adopted across departments without disrupting ongoing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refined automated processes within the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analytical skills to troubleshoot and enhance workflows that resulted in measurable gains in project delivery timelines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documentation for automated processes, fostering a culture of continuous learning and adaptability among team members, which facilitated increased competency in using automation tools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utilizing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staff with skills necessary to leverage automation in their daily roles and improve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integration issues pertaining to automation scripts and flow dynamics, which involved analyzing logs and utilizing problem-solving techniques to propose effective remediation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logical formulas within projects, ensuring that business rules were consistently applied, increasing the accuracy and reliability of automated outputs produced by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automation frameworks, metadata management, and best practices associated with integration points, which served as a foundational reference for future project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feedback loops with stakeholders to assess the effectiveness of automation solutions and ensure alignment with evolving business requirements, iteratively improving team deliverables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monitoring system for automated workflows and scripts, providing insights and recommending adjustments that improved uptime and continuity of operations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technologies in automation and AI tools to innovate solutions that meet emerging market needs, promoting a forward-thinking approach to client engagements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leading initiatives that encouraged the exploration of new functionalities and capabilities that could further enhance productivity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developed scalable web applications while applying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which heightened user engagement and streamlined the operational capabilities of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enhancing existing projects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integration pipelines were efficient and aligned with continuous deployment practices that boosted overall project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cloud services with on-premises applications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data interchange capabilities that enhanced system interoperability and client data transactions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development projects that 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performance and maintainability of applications, resulting in enhanced user experiences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emphasizing the importance of clean code practices and effective debugging techniques while fostering a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architecture strategies for new applications, incorporating industry best practices such as Agile development, which ensured rapid iteration cycles and improved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projects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is transitioned securely and efficiently, minimizing downtime, and enhancing system resilience under varying operational loads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quality and reduced the incidence of bugs in production releases, enhancing overall client satisfaction with delivered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gather and define technical requirements, translating complex business needs into scalable technology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databases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submissions and performed peer code reviews to uphold development standards while promoting a culture of shared knowledge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to ensure successful implementation and integration of software solutions, fostering effective relationships that benefited project outcomes and increased satisfaction from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advancements in web technologies, frameworks, and best practices, attending workshops and training sessions that informed innovative ideas and strategies applied to outputs, encouraging team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