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Conversion Ops Manager with 11 years of experience in software development, specializing in web and mobile applications. Proven ability to optimize payment conversion rates through data analysis, collaborating with cross-functional teams to drive improvements by leveraging technology and scaling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SQL, Tableau, Python, R,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Payment Systems:</w:t>
      </w:r>
      <w:r w:rsidRPr="00745DD3">
        <w:rPr>
          <w:rFonts w:ascii="Roboto Light" w:eastAsia="Roboto Light" w:hAnsi="Roboto Light" w:cs="Roboto Light"/>
          <w:color w:val="404040" w:themeColor="text1" w:themeTint="BF"/>
          <w:sz w:val="20"/>
          <w:szCs w:val="20"/>
        </w:rPr>
        <w:t xml:space="preserve"> Payment Gateways, PayPal, Stripe, Adyen, CyberSource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ML:</w:t>
      </w:r>
      <w:r w:rsidRPr="00745DD3">
        <w:rPr>
          <w:rFonts w:ascii="Roboto Light" w:eastAsia="Roboto Light" w:hAnsi="Roboto Light" w:cs="Roboto Light"/>
          <w:color w:val="404040" w:themeColor="text1" w:themeTint="BF"/>
          <w:sz w:val="20"/>
          <w:szCs w:val="20"/>
        </w:rPr>
        <w:t xml:space="preserve"> Machine Learning, TensorFlow, Scikit-learn, Apache Airflow, Automated Reporting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Trello, Asana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Documentation &amp; Reporting:</w:t>
      </w:r>
      <w:r w:rsidRPr="00745DD3">
        <w:rPr>
          <w:rFonts w:ascii="Roboto Light" w:eastAsia="Roboto Light" w:hAnsi="Roboto Light" w:cs="Roboto Light"/>
          <w:color w:val="404040" w:themeColor="text1" w:themeTint="BF"/>
          <w:sz w:val="20"/>
          <w:szCs w:val="20"/>
        </w:rPr>
        <w:t xml:space="preserve"> Google Analytics, Data Visualization, Power BI, Lucidchart, Markdown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w:t>
      </w:r>
      <w:r w:rsidRPr="00745DD3">
        <w:rPr>
          <w:rFonts w:ascii="Roboto Light" w:eastAsia="Roboto Light" w:hAnsi="Roboto Light" w:cs="Roboto Light"/>
          <w:b/>
          <w:bCs/>
          <w:color w:val="404040" w:themeColor="text1" w:themeTint="BF"/>
          <w:sz w:val="20"/>
          <w:szCs w:val="20"/>
        </w:rPr>
        <w:t xml:space="preserve">payment conversion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across various </w:t>
      </w:r>
      <w:r w:rsidRPr="00745DD3">
        <w:rPr>
          <w:rFonts w:ascii="Roboto Light" w:eastAsia="Roboto Light" w:hAnsi="Roboto Light" w:cs="Roboto Light"/>
          <w:b/>
          <w:bCs/>
          <w:color w:val="404040" w:themeColor="text1" w:themeTint="BF"/>
          <w:sz w:val="20"/>
          <w:szCs w:val="20"/>
        </w:rPr>
        <w:t xml:space="preserve">games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regions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payment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informed decision-making for optimization strategies tailored to specific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the root causes behind conversion drops by analyzing data patterns and trends, ensuring timely identification of critical issues to enhance user experience on payment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follow-ups with internal teams including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Partner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communication to direct efficient resolutions regarding conversion issues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structured documentation of findings and insights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knowledge sharing and alignment across teams for sustained operational improvements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alerting logic and </w:t>
      </w:r>
      <w:r w:rsidRPr="00745DD3">
        <w:rPr>
          <w:rFonts w:ascii="Roboto Light" w:eastAsia="Roboto Light" w:hAnsi="Roboto Light" w:cs="Roboto Light"/>
          <w:b/>
          <w:bCs/>
          <w:color w:val="404040" w:themeColor="text1" w:themeTint="BF"/>
          <w:sz w:val="20"/>
          <w:szCs w:val="20"/>
        </w:rPr>
        <w:t xml:space="preserve">data-driven performance tracking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proactively identifying potential issues and enhancing overall payment conversion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reports and partner-facing updates, translating technical findings into actionable insights geared towards improving conversion rates and optimizing customer experiences across various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various cross-functional projects assisting in the deployment of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 effective strategies tailored for managing payment explanations and boosting automation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into emerging </w:t>
      </w:r>
      <w:r w:rsidRPr="00745DD3">
        <w:rPr>
          <w:rFonts w:ascii="Roboto Light" w:eastAsia="Roboto Light" w:hAnsi="Roboto Light" w:cs="Roboto Light"/>
          <w:b/>
          <w:bCs/>
          <w:color w:val="404040" w:themeColor="text1" w:themeTint="BF"/>
          <w:sz w:val="20"/>
          <w:szCs w:val="20"/>
        </w:rPr>
        <w:t xml:space="preserve">payment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trends, ensuring that the organization remains ahead in leveraging innovative solutions to enhance customer interactions during the transaction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evaluations on </w:t>
      </w:r>
      <w:r w:rsidRPr="00745DD3">
        <w:rPr>
          <w:rFonts w:ascii="Roboto Light" w:eastAsia="Roboto Light" w:hAnsi="Roboto Light" w:cs="Roboto Light"/>
          <w:b/>
          <w:bCs/>
          <w:color w:val="404040" w:themeColor="text1" w:themeTint="BF"/>
          <w:sz w:val="20"/>
          <w:szCs w:val="20"/>
        </w:rPr>
        <w:t xml:space="preserve">customer interaction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observed </w:t>
      </w:r>
      <w:r w:rsidRPr="00745DD3">
        <w:rPr>
          <w:rFonts w:ascii="Roboto Light" w:eastAsia="Roboto Light" w:hAnsi="Roboto Light" w:cs="Roboto Light"/>
          <w:b/>
          <w:bCs/>
          <w:color w:val="404040" w:themeColor="text1" w:themeTint="BF"/>
          <w:sz w:val="20"/>
          <w:szCs w:val="20"/>
        </w:rPr>
        <w:t xml:space="preserve">transaction 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findings to stakeholders with the aim of aligning strategies in enhancing overall payment systems'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operational workflows, allowing real-time access to conversion data that supports timely actions towards performance enhancements within the payment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programming skills in 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back-end processes leading to streamlined tracking mechanisms, enabling thorough analysis of conversion-related metrics effortlessly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strategies based on comprehensive </w:t>
      </w:r>
      <w:r w:rsidRPr="00745DD3">
        <w:rPr>
          <w:rFonts w:ascii="Roboto Light" w:eastAsia="Roboto Light" w:hAnsi="Roboto Light" w:cs="Roboto Light"/>
          <w:b/>
          <w:bCs/>
          <w:color w:val="404040" w:themeColor="text1" w:themeTint="BF"/>
          <w:sz w:val="20"/>
          <w:szCs w:val="20"/>
        </w:rPr>
        <w:t xml:space="preserve">market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dynamics of gaming transactions and payment behaviors, ultimately steering organizational growth in the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Connected with partners directly to resolve issues affecting payment conversions, ensuring clear communication lines that lead to effective problem-solving and stronger business relationships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Adaptively adjusted team strategies based on observed data trends and conversion metrics, showcasing exceptional analytical thinking and a proactive approach to resolving ongoing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education and skills enhancement in relevant industry trends and </w:t>
      </w:r>
      <w:r w:rsidRPr="00745DD3">
        <w:rPr>
          <w:rFonts w:ascii="Roboto Light" w:eastAsia="Roboto Light" w:hAnsi="Roboto Light" w:cs="Roboto Light"/>
          <w:b/>
          <w:bCs/>
          <w:color w:val="404040" w:themeColor="text1" w:themeTint="BF"/>
          <w:sz w:val="20"/>
          <w:szCs w:val="20"/>
        </w:rPr>
        <w:t xml:space="preserve">fintech advancements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personal growth aligns with evolving market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financial services, significantly contributing to the development of secure and scalable transaction-processing systems for the organization, enhancing overall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projects with the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conceptualize solutions that improved performance and reliability of payment systems while ensuring user engagement remained a focal point.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analyses of API integration processes for payment systems, pinpointing inefficiencies and implementing improvements that aligned services with customer expectations and minimized transaction friction.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structures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facilitated effective information gathering and reporting for operational decisions surrounding payment conversions.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effectively bridging communication between technical and non-technical teams to drive system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end-user experience for payment processing while ensuring robust security measures were enforced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team by promoting best practices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project delivery timelines while ensuring high-quality outcomes in software products relevant to payments and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version control, fostering effective collaboration among team members and ensuring alignment with overall project goals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improving the robustness of applications, ensuring that payment systems were reliable and trustworthy for users while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focusing on quality assurance and optimizing coding efficiency, thereby helping to maintain high standards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transitions to cloud-based services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scalability and resilience of web applications essential for global payment services and gaming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effectively, demonstrating agile methodologies in tandem with innovative problem-solving approaches that consistently deliver value in software engineering tasks.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