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development professional with 11 years of experience focusing on web and mobile applications. Expertise in Drupal and WordPress, with strong skills in site building, configuration, and custom development. Proven ability to collaborate effectively in distributed teams, uphold high standards of code quality, and streamline modern development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PHP, JavaScript, HTML5, CSS3, React, Sass,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Drupal, WordPress, Joomla, Magento,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Composer, Webpack,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Mocha, Cypress, Selenium,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custom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enhancing site functionalities, modernizing codebases, and ensuring seamless performance for diverse project requirements through rigorous testing and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initiatives by implementing custom themes and plugins, ensuring compatibility with varying client needs and consistently adhering to responsive design principles for an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during site builds and configurations, fostering effective communication and understanding of client objectives to deliver high-quality project outcomes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complex code and processes using standard practices, training new team members in best practices and facilitating peer reviews to uphold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and workshops, contributing technical insights and solutions tailored to project goals, ultimately ensuring alignment of deliverables with client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notably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collaborative projects across distributed teams, enabling efficient code integration and fostering a robust environment for shared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methodologies including agile and waterfall, adapting workflow processes to optimize productivity and enhance team dynamics, ensuring an engaged and motivated code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existing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significantly improving site interactivity and performance while reducing load times for end-users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enhancing operational efficiency and minimizing downtime during production updates and feature rollouts for critical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custom solutions in response to client feedback, demonstrating an exceptional ability to adapt manufacturing and coding practices to fit unique industry trends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knowledge-sharing platform among developers, leading to improved coding practices and greater collaboration across projects while championing inclusivity and empowerment within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by researching and implementing new tools and technologies, resulting in optimized site performance and elevated client satisfaction through quality delivery of web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website performance metrics, identifying bottlenecks and implementing remedial actions, which led to enhanced usability and increased engagement rates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development workflows, ensuring clear communication and ease of onboarding for new team members while establishing a standard reference for project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team-oriented environment through innovative problem-solving approaches, encouraging diverse input and contributions which led to more efficient project turnover and higher quality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for enterprise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functionality and user experience via robust backend systems by leveraging multi-layer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intuitive layouts and visuals that catered to user accessibility and engagement while optimizing performance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project implementations, collaborating with frontend and backend teams ensuring adherence to coding standards, enhancing cross-project integration and collaborative design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restructuring and refactoring legacy applications, improving overall maintainability, and achieving better speed metrics across deployed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authentication and authorization processes for web applications, applying OWASP best practices to safeguard data integrity and ensure compliance with security standards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development sprints, aligning project timelines and enhancing deliverables quality through Agile methodology and stakeholder communication and involvement.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scenarios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improving the regression testing process and ensuring quality assurance across software releases, reducing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to enable seamless interaction between various application layers, promoting efficient data flow and system integration within client-server paradigms, thus elevating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into functional digital products, ensuring a user-centric approach that prioritized aesthetics and usability in all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database models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efficiency and improving application performance through sophisticated indexing techniques and query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that enhanced system scalability and resilience, leading to improved application performance and a significant reduction in operational challenges associated with monolithic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responsive environment that encouraged rapid iteration, frequent feedback, and adjustment, leading to heightened team productivity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