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Proven track record of building internal tools that enhance operational efficiency and machine learning workflows. Excels in collaborative environments, effectively turning requirements into polished software solutions with a focus on high-quality code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Flask, Django, Vue.js,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SQLite,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Cloud Services:</w:t>
      </w:r>
      <w:r w:rsidRPr="00745DD3">
        <w:rPr>
          <w:rFonts w:ascii="Roboto Light" w:eastAsia="Roboto Light" w:hAnsi="Roboto Light" w:cs="Roboto Light"/>
          <w:color w:val="404040" w:themeColor="text1" w:themeTint="BF"/>
          <w:sz w:val="20"/>
          <w:szCs w:val="20"/>
        </w:rPr>
        <w:t xml:space="preserve"> AWS, Vercel, Docker, Kubernetes,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Jupyter Notebooks, Postman, Figma,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an in-house annotation tracking system to streamline labeling workflows and version control, significantly enhancing dataset management and data integration for machine learning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develop internal dashboards for visualizing model metrics, enabling data-driven decisions in model training and performance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validation software for customer-uploaded datasets, ensuring quick identification and triage of data issues to improve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that simplified complex workflows for research teams, enhancing their productivity in data analysis and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focusing on intuitive navigation and user engagement, while adhering to accessibility standards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methodologies, holding regular stand-ups and retrospectives to improve team communication and project throughput, adapting to changing requirements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by incorporating automated testing and CI/CD pipelines, reducing deployment times and increasing code quality across projects, while minimizing bugs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all internal tools and systems, facilitating knowledge transfer and reducing onboarding time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critical problem-solving sessions to analyze ambiguous user requirements and translate them into feasible software products, maintaining clarity in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software performance bottlenecks through code reviews and performance tuning, ensuring optimal application behavior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coding practices and modern technologies, fostering a culture of continuous learning and improvement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optimize data flow and processing speed, ensuring that internal applications supported advanced data analysis and modeling workflows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to ensure compliance with security standards and data protection regulations, enhancing the overall security posture of internal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methodologies for dataset versioning that supported iterative model improvement while facilitating easy rollback of changes and maintaining historical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selection and evaluation of new technologies and tools to improve team productivity and software quality, keeping the team at the forefront of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processes and systems that improved the efficiency of internal workflows significantly during tenure with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cloud-based solutions for software applications, improving scalability and reducing operational overhead while ensuring seamless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multiple internal productivity tools that improved the efficiency of cross-functional teams by integrating with third-party platforms and automating routine tasks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designs and optimized query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data retrieval challenges and enhancing overall application performance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researching emerging technologies and tools to introduce them into projects, ensuring the team remained competitive within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that improved the overall codebase quality and encouraged adherence to best practices among the engineering team, focusing on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knowledge sharing on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which fostered a culture of collaboration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technical specifications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development efforts and business goals while enhancing team communication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demo sessions to stakeholders, showcasing new features and capabilities while gathering feedback to incorporate into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refined development workflows by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among team members and streamlining project lifecycles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 developers on best practices in software development and on the use of essential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testing processes by introducing unit testing frameworks for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to enhanced reliability and maintainability of the code and reduced bug rates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